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C8" w:rsidRPr="00C12C60" w:rsidRDefault="001902C8" w:rsidP="001902C8">
      <w:pPr>
        <w:pStyle w:val="a3"/>
        <w:jc w:val="center"/>
        <w:rPr>
          <w:b/>
          <w:sz w:val="24"/>
          <w:szCs w:val="24"/>
        </w:rPr>
      </w:pPr>
      <w:r>
        <w:rPr>
          <w:b/>
          <w:sz w:val="24"/>
          <w:szCs w:val="24"/>
        </w:rPr>
        <w:t>Отчет № 3</w:t>
      </w:r>
      <w:r w:rsidR="00296EBC">
        <w:rPr>
          <w:b/>
          <w:sz w:val="24"/>
          <w:szCs w:val="24"/>
        </w:rPr>
        <w:t xml:space="preserve"> от 20</w:t>
      </w:r>
      <w:r>
        <w:rPr>
          <w:b/>
          <w:sz w:val="24"/>
          <w:szCs w:val="24"/>
        </w:rPr>
        <w:t>.03.2019</w:t>
      </w:r>
      <w:r w:rsidRPr="00C12C60">
        <w:rPr>
          <w:b/>
          <w:sz w:val="24"/>
          <w:szCs w:val="24"/>
        </w:rPr>
        <w:t>г</w:t>
      </w:r>
    </w:p>
    <w:p w:rsidR="001902C8" w:rsidRPr="00C12C60" w:rsidRDefault="001902C8" w:rsidP="001902C8">
      <w:pPr>
        <w:pStyle w:val="a3"/>
        <w:jc w:val="center"/>
        <w:rPr>
          <w:b/>
          <w:sz w:val="24"/>
          <w:szCs w:val="24"/>
        </w:rPr>
      </w:pPr>
      <w:r w:rsidRPr="00C12C60">
        <w:rPr>
          <w:b/>
          <w:sz w:val="24"/>
          <w:szCs w:val="24"/>
        </w:rPr>
        <w:t>о результатах контрольного мероприятия</w:t>
      </w:r>
    </w:p>
    <w:p w:rsidR="001902C8" w:rsidRPr="002D1048" w:rsidRDefault="001902C8" w:rsidP="001902C8">
      <w:pPr>
        <w:pStyle w:val="a8"/>
        <w:ind w:firstLine="720"/>
        <w:rPr>
          <w:b/>
          <w:szCs w:val="24"/>
        </w:rPr>
      </w:pPr>
      <w:r>
        <w:rPr>
          <w:b/>
          <w:szCs w:val="24"/>
        </w:rPr>
        <w:t xml:space="preserve">«Проверка </w:t>
      </w:r>
      <w:r w:rsidRPr="00D04C9A">
        <w:rPr>
          <w:szCs w:val="24"/>
          <w:lang w:eastAsia="en-US"/>
        </w:rPr>
        <w:t xml:space="preserve"> </w:t>
      </w:r>
      <w:r w:rsidRPr="002D1048">
        <w:rPr>
          <w:b/>
          <w:szCs w:val="24"/>
          <w:lang w:eastAsia="en-US"/>
        </w:rPr>
        <w:t>финансово – хозяйственной деятел</w:t>
      </w:r>
      <w:r>
        <w:rPr>
          <w:b/>
          <w:szCs w:val="24"/>
          <w:lang w:eastAsia="en-US"/>
        </w:rPr>
        <w:t xml:space="preserve">ьности муниципального автономного учреждения «Центр физической культуры и спорта Томского района». </w:t>
      </w:r>
    </w:p>
    <w:p w:rsidR="001902C8" w:rsidRDefault="001902C8" w:rsidP="001902C8">
      <w:pPr>
        <w:rPr>
          <w:b/>
          <w:color w:val="000000"/>
        </w:rPr>
      </w:pPr>
      <w:r>
        <w:rPr>
          <w:b/>
          <w:color w:val="000000"/>
        </w:rPr>
        <w:t xml:space="preserve">                                                                                                                  </w:t>
      </w:r>
      <w:r>
        <w:rPr>
          <w:b/>
        </w:rPr>
        <w:tab/>
      </w:r>
    </w:p>
    <w:p w:rsidR="001902C8" w:rsidRPr="001902C8" w:rsidRDefault="001902C8" w:rsidP="001902C8">
      <w:pPr>
        <w:pStyle w:val="a3"/>
        <w:rPr>
          <w:sz w:val="24"/>
          <w:szCs w:val="24"/>
        </w:rPr>
      </w:pPr>
      <w:r w:rsidRPr="001902C8">
        <w:rPr>
          <w:b/>
          <w:sz w:val="24"/>
          <w:szCs w:val="24"/>
        </w:rPr>
        <w:t>Основание для проведения контрольного мероприятия:</w:t>
      </w:r>
      <w:r w:rsidRPr="001902C8">
        <w:rPr>
          <w:sz w:val="24"/>
          <w:szCs w:val="24"/>
        </w:rPr>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1.3 плана работы Счетной палаты муниципального образования «Томский район» на 2019 год, утвержденного распоряжением Счетной палаты  от 28.12.2018г. № 19.</w:t>
      </w:r>
    </w:p>
    <w:p w:rsidR="001902C8" w:rsidRPr="001902C8" w:rsidRDefault="001902C8" w:rsidP="001902C8">
      <w:pPr>
        <w:pStyle w:val="a3"/>
        <w:rPr>
          <w:b/>
          <w:sz w:val="24"/>
          <w:szCs w:val="24"/>
        </w:rPr>
      </w:pPr>
      <w:r w:rsidRPr="001902C8">
        <w:rPr>
          <w:b/>
          <w:sz w:val="24"/>
          <w:szCs w:val="24"/>
        </w:rPr>
        <w:t xml:space="preserve">Объект контрольного мероприятия: </w:t>
      </w:r>
      <w:r w:rsidRPr="001902C8">
        <w:rPr>
          <w:sz w:val="24"/>
          <w:szCs w:val="24"/>
        </w:rPr>
        <w:t>муниципальное автономное учреждение «Центр физической культуры и спорта Томского района».</w:t>
      </w:r>
    </w:p>
    <w:p w:rsidR="001902C8" w:rsidRPr="001902C8" w:rsidRDefault="001902C8" w:rsidP="001902C8">
      <w:pPr>
        <w:pStyle w:val="a3"/>
        <w:rPr>
          <w:sz w:val="24"/>
          <w:szCs w:val="24"/>
        </w:rPr>
      </w:pPr>
      <w:r w:rsidRPr="001902C8">
        <w:rPr>
          <w:b/>
          <w:sz w:val="24"/>
          <w:szCs w:val="24"/>
        </w:rPr>
        <w:t>Проверяемый период:</w:t>
      </w:r>
      <w:r w:rsidRPr="001902C8">
        <w:rPr>
          <w:sz w:val="24"/>
          <w:szCs w:val="24"/>
        </w:rPr>
        <w:t xml:space="preserve"> 01.01.2018г – 31.12.2018 года. </w:t>
      </w:r>
    </w:p>
    <w:p w:rsidR="001902C8" w:rsidRPr="001902C8" w:rsidRDefault="001902C8" w:rsidP="001902C8">
      <w:pPr>
        <w:pStyle w:val="a3"/>
        <w:rPr>
          <w:sz w:val="24"/>
          <w:szCs w:val="24"/>
        </w:rPr>
      </w:pPr>
      <w:r w:rsidRPr="001902C8">
        <w:rPr>
          <w:b/>
          <w:sz w:val="24"/>
          <w:szCs w:val="24"/>
        </w:rPr>
        <w:t>Сроки проведения контрольного мероприятия:</w:t>
      </w:r>
      <w:r w:rsidRPr="001902C8">
        <w:rPr>
          <w:sz w:val="24"/>
          <w:szCs w:val="24"/>
        </w:rPr>
        <w:t xml:space="preserve"> с 04.02.2019г. по 20.03.2019 г. </w:t>
      </w:r>
    </w:p>
    <w:p w:rsidR="001902C8" w:rsidRPr="001902C8" w:rsidRDefault="001902C8" w:rsidP="001902C8">
      <w:pPr>
        <w:pStyle w:val="a3"/>
        <w:rPr>
          <w:sz w:val="24"/>
          <w:szCs w:val="24"/>
        </w:rPr>
      </w:pPr>
      <w:r w:rsidRPr="001902C8">
        <w:rPr>
          <w:sz w:val="24"/>
          <w:szCs w:val="24"/>
        </w:rPr>
        <w:t xml:space="preserve">Проверка проведена председателем Счетной палаты муниципального образования «Томский район»  </w:t>
      </w:r>
      <w:proofErr w:type="spellStart"/>
      <w:r w:rsidRPr="001902C8">
        <w:rPr>
          <w:sz w:val="24"/>
          <w:szCs w:val="24"/>
        </w:rPr>
        <w:t>Басировой</w:t>
      </w:r>
      <w:proofErr w:type="spellEnd"/>
      <w:r w:rsidRPr="001902C8">
        <w:rPr>
          <w:sz w:val="24"/>
          <w:szCs w:val="24"/>
        </w:rPr>
        <w:t xml:space="preserve"> Г.М. и инспектором Счетной палаты </w:t>
      </w:r>
      <w:proofErr w:type="spellStart"/>
      <w:r w:rsidRPr="001902C8">
        <w:rPr>
          <w:sz w:val="24"/>
          <w:szCs w:val="24"/>
        </w:rPr>
        <w:t>Крицкой</w:t>
      </w:r>
      <w:proofErr w:type="spellEnd"/>
      <w:r w:rsidRPr="001902C8">
        <w:rPr>
          <w:sz w:val="24"/>
          <w:szCs w:val="24"/>
        </w:rPr>
        <w:t xml:space="preserve"> Е.А. в помещении Счетной палаты по адресу: г. Томск, пр. Фрунзе, 59а.</w:t>
      </w:r>
    </w:p>
    <w:p w:rsidR="001902C8" w:rsidRPr="001902C8" w:rsidRDefault="001902C8" w:rsidP="001902C8">
      <w:pPr>
        <w:pStyle w:val="a3"/>
        <w:rPr>
          <w:sz w:val="24"/>
          <w:szCs w:val="24"/>
        </w:rPr>
      </w:pPr>
      <w:r w:rsidRPr="001902C8">
        <w:rPr>
          <w:b/>
          <w:sz w:val="24"/>
          <w:szCs w:val="24"/>
        </w:rPr>
        <w:t xml:space="preserve">Цель контрольного мероприятия: </w:t>
      </w:r>
      <w:r w:rsidRPr="001902C8">
        <w:rPr>
          <w:sz w:val="24"/>
          <w:szCs w:val="24"/>
        </w:rPr>
        <w:t>определение законности, эффективности, результативности и целевого использования средств бюджета,  выделенных автономному учреждению.</w:t>
      </w:r>
    </w:p>
    <w:p w:rsidR="001902C8" w:rsidRPr="001902C8" w:rsidRDefault="001902C8" w:rsidP="001902C8">
      <w:pPr>
        <w:pStyle w:val="a3"/>
        <w:rPr>
          <w:sz w:val="24"/>
          <w:szCs w:val="24"/>
        </w:rPr>
      </w:pPr>
      <w:r w:rsidRPr="001902C8">
        <w:rPr>
          <w:b/>
          <w:sz w:val="24"/>
          <w:szCs w:val="24"/>
        </w:rPr>
        <w:t xml:space="preserve">Предмет контрольного мероприятия: </w:t>
      </w:r>
      <w:r w:rsidRPr="001902C8">
        <w:rPr>
          <w:sz w:val="24"/>
          <w:szCs w:val="24"/>
        </w:rPr>
        <w:t>деятельность учреждения (действия должностных лиц) по использованию средств  бюджета Томского района; средств, полученных от предпринимательской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1902C8" w:rsidRPr="001902C8" w:rsidRDefault="001902C8" w:rsidP="001902C8">
      <w:pPr>
        <w:pStyle w:val="a3"/>
        <w:rPr>
          <w:sz w:val="24"/>
          <w:szCs w:val="24"/>
        </w:rPr>
      </w:pPr>
      <w:r w:rsidRPr="001902C8">
        <w:rPr>
          <w:sz w:val="24"/>
          <w:szCs w:val="24"/>
        </w:rPr>
        <w:t xml:space="preserve">Правом первой подписи в проверяемом периоде обладал директор Лосев Олег Васильевич (приказ № 12-к от 03.03.2016г), правом второй подписи главный бухгалтер Егорова (Тюлькина) Мария Николаевна, с 26.02.2018г  </w:t>
      </w:r>
      <w:proofErr w:type="spellStart"/>
      <w:r w:rsidRPr="001902C8">
        <w:rPr>
          <w:sz w:val="24"/>
          <w:szCs w:val="24"/>
        </w:rPr>
        <w:t>Лужецкая</w:t>
      </w:r>
      <w:proofErr w:type="spellEnd"/>
      <w:r w:rsidRPr="001902C8">
        <w:rPr>
          <w:sz w:val="24"/>
          <w:szCs w:val="24"/>
        </w:rPr>
        <w:t xml:space="preserve"> Лилия Александровна (приказ № 4-к от 26.02.2018). </w:t>
      </w:r>
    </w:p>
    <w:p w:rsidR="001902C8" w:rsidRPr="001902C8" w:rsidRDefault="001902C8" w:rsidP="001902C8">
      <w:pPr>
        <w:pStyle w:val="a3"/>
        <w:rPr>
          <w:sz w:val="24"/>
          <w:szCs w:val="24"/>
        </w:rPr>
      </w:pPr>
      <w:r w:rsidRPr="001902C8">
        <w:rPr>
          <w:b/>
          <w:sz w:val="24"/>
          <w:szCs w:val="24"/>
        </w:rPr>
        <w:t xml:space="preserve">Объем проверенных средств: </w:t>
      </w:r>
      <w:r w:rsidRPr="001902C8">
        <w:rPr>
          <w:b/>
          <w:sz w:val="24"/>
          <w:szCs w:val="24"/>
          <w:lang w:eastAsia="en-US"/>
        </w:rPr>
        <w:t xml:space="preserve">7413,9 </w:t>
      </w:r>
      <w:r w:rsidRPr="001902C8">
        <w:rPr>
          <w:sz w:val="24"/>
          <w:szCs w:val="24"/>
        </w:rPr>
        <w:t>тыс. рублей.</w:t>
      </w:r>
    </w:p>
    <w:p w:rsidR="001902C8" w:rsidRPr="001902C8" w:rsidRDefault="001902C8" w:rsidP="001902C8">
      <w:pPr>
        <w:pStyle w:val="a3"/>
        <w:rPr>
          <w:b/>
          <w:sz w:val="24"/>
          <w:szCs w:val="24"/>
        </w:rPr>
      </w:pPr>
      <w:r w:rsidRPr="001902C8">
        <w:rPr>
          <w:b/>
          <w:sz w:val="24"/>
          <w:szCs w:val="24"/>
        </w:rPr>
        <w:t>Краткая информация о проверяемом объекте:</w:t>
      </w:r>
      <w:bookmarkStart w:id="0" w:name="bookmark0"/>
      <w:r w:rsidRPr="001902C8">
        <w:rPr>
          <w:b/>
          <w:sz w:val="24"/>
          <w:szCs w:val="24"/>
        </w:rPr>
        <w:t xml:space="preserve"> </w:t>
      </w:r>
      <w:bookmarkEnd w:id="0"/>
    </w:p>
    <w:p w:rsidR="001902C8" w:rsidRPr="001902C8" w:rsidRDefault="001902C8" w:rsidP="001902C8">
      <w:pPr>
        <w:pStyle w:val="a3"/>
        <w:rPr>
          <w:b/>
          <w:color w:val="FF0000"/>
          <w:sz w:val="24"/>
          <w:szCs w:val="24"/>
        </w:rPr>
      </w:pPr>
      <w:proofErr w:type="gramStart"/>
      <w:r w:rsidRPr="001902C8">
        <w:rPr>
          <w:sz w:val="24"/>
          <w:szCs w:val="24"/>
        </w:rPr>
        <w:t>Муниципальное автономное учреждение «Центр физической культуры и спорта Томского района» является некоммерческой организацией, созданной на основании постановления Главы Томского района (Главы Администрации) от 15.06.2009г.                            № 138 путем изменения типа муниципального учреждения «Центр физической культуры и спорта Томского района», созданного постановлением Главы Томского района (Главы Администрации) от 09.09.2002г. № 181.</w:t>
      </w:r>
      <w:proofErr w:type="gramEnd"/>
      <w:r w:rsidRPr="001902C8">
        <w:rPr>
          <w:sz w:val="24"/>
          <w:szCs w:val="24"/>
        </w:rPr>
        <w:t xml:space="preserve"> Учредителем и собственником имущества учреждения  является муниципальное образование «Томский район».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физической культуры и спорта на территории Томского района. </w:t>
      </w:r>
    </w:p>
    <w:p w:rsidR="001902C8" w:rsidRPr="001902C8" w:rsidRDefault="001902C8" w:rsidP="001902C8">
      <w:pPr>
        <w:pStyle w:val="a3"/>
        <w:rPr>
          <w:sz w:val="24"/>
          <w:szCs w:val="24"/>
        </w:rPr>
      </w:pPr>
      <w:r w:rsidRPr="001902C8">
        <w:rPr>
          <w:sz w:val="24"/>
          <w:szCs w:val="24"/>
        </w:rPr>
        <w:t xml:space="preserve">Юридический адрес: 634515, Томская область, Томский район, с. </w:t>
      </w:r>
      <w:proofErr w:type="spellStart"/>
      <w:r w:rsidRPr="001902C8">
        <w:rPr>
          <w:sz w:val="24"/>
          <w:szCs w:val="24"/>
        </w:rPr>
        <w:t>Зоркальцево</w:t>
      </w:r>
      <w:proofErr w:type="spellEnd"/>
      <w:r w:rsidRPr="001902C8">
        <w:rPr>
          <w:sz w:val="24"/>
          <w:szCs w:val="24"/>
        </w:rPr>
        <w:t xml:space="preserve">,                ул. Трактовая, 29. </w:t>
      </w:r>
    </w:p>
    <w:p w:rsidR="001902C8" w:rsidRPr="001902C8" w:rsidRDefault="001902C8" w:rsidP="001902C8">
      <w:pPr>
        <w:pStyle w:val="a3"/>
        <w:rPr>
          <w:sz w:val="24"/>
          <w:szCs w:val="24"/>
        </w:rPr>
      </w:pPr>
      <w:r w:rsidRPr="001902C8">
        <w:rPr>
          <w:sz w:val="24"/>
          <w:szCs w:val="24"/>
        </w:rPr>
        <w:t>Фактический адрес: 634507, Томская область, Томский район, п. Зональная Станция, ул. Совхозная 1а.</w:t>
      </w:r>
    </w:p>
    <w:p w:rsidR="001902C8" w:rsidRPr="001902C8" w:rsidRDefault="001902C8" w:rsidP="001902C8">
      <w:pPr>
        <w:pStyle w:val="a3"/>
        <w:rPr>
          <w:sz w:val="24"/>
          <w:szCs w:val="24"/>
        </w:rPr>
      </w:pPr>
      <w:r w:rsidRPr="001902C8">
        <w:rPr>
          <w:sz w:val="24"/>
          <w:szCs w:val="24"/>
        </w:rPr>
        <w:t xml:space="preserve">Учреждение является юридическим лицом. </w:t>
      </w:r>
    </w:p>
    <w:p w:rsidR="001902C8" w:rsidRPr="001902C8" w:rsidRDefault="001902C8" w:rsidP="001902C8">
      <w:pPr>
        <w:pStyle w:val="a3"/>
        <w:rPr>
          <w:sz w:val="24"/>
          <w:szCs w:val="24"/>
        </w:rPr>
      </w:pPr>
      <w:r w:rsidRPr="001902C8">
        <w:rPr>
          <w:sz w:val="24"/>
          <w:szCs w:val="24"/>
        </w:rPr>
        <w:lastRenderedPageBreak/>
        <w:t xml:space="preserve">Функции и полномочия учредителя и собственника имущества Учреждения осуществляет отдел по молодежной политике и спорту Управления по социальной политике Администрации Томского района. </w:t>
      </w:r>
    </w:p>
    <w:p w:rsidR="001902C8" w:rsidRPr="001902C8" w:rsidRDefault="001902C8" w:rsidP="001902C8">
      <w:pPr>
        <w:pStyle w:val="a3"/>
        <w:rPr>
          <w:sz w:val="24"/>
          <w:szCs w:val="24"/>
        </w:rPr>
      </w:pPr>
      <w:r w:rsidRPr="001902C8">
        <w:rPr>
          <w:sz w:val="24"/>
          <w:szCs w:val="24"/>
        </w:rPr>
        <w:t>Учреждение имеет самостоятельный баланс, лицевые счета, открытые в установленном порядке в Управлении финансов Администрации Томского района. Учреждение обязано 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 Учреждение имеет печать с полным наименованием на русском языке. Учреждение вправе иметь штампы и бланки со своим наименованием, а также зарегистрированную в установленном порядке эмблему.</w:t>
      </w:r>
    </w:p>
    <w:p w:rsidR="001902C8" w:rsidRPr="001902C8" w:rsidRDefault="001902C8" w:rsidP="001902C8">
      <w:pPr>
        <w:pStyle w:val="a3"/>
        <w:rPr>
          <w:sz w:val="24"/>
          <w:szCs w:val="24"/>
        </w:rPr>
      </w:pPr>
      <w:r w:rsidRPr="001902C8">
        <w:rPr>
          <w:sz w:val="24"/>
          <w:szCs w:val="24"/>
        </w:rPr>
        <w:t xml:space="preserve">Предметом деятельности Учреждения является организация физкультурно-спортивной работы с населением, организация и проведение физкультурно-оздоровительных и спортивных мероприятий. </w:t>
      </w:r>
    </w:p>
    <w:p w:rsidR="001902C8" w:rsidRPr="001902C8" w:rsidRDefault="001902C8" w:rsidP="001902C8">
      <w:pPr>
        <w:pStyle w:val="a3"/>
        <w:rPr>
          <w:sz w:val="24"/>
          <w:szCs w:val="24"/>
        </w:rPr>
      </w:pPr>
      <w:r w:rsidRPr="001902C8">
        <w:rPr>
          <w:sz w:val="24"/>
          <w:szCs w:val="24"/>
        </w:rPr>
        <w:t>Учреждение осуществляет следующие основные виды деятельности:</w:t>
      </w:r>
    </w:p>
    <w:p w:rsidR="001902C8" w:rsidRPr="001902C8" w:rsidRDefault="001902C8" w:rsidP="001902C8">
      <w:pPr>
        <w:pStyle w:val="a3"/>
        <w:rPr>
          <w:sz w:val="24"/>
          <w:szCs w:val="24"/>
        </w:rPr>
      </w:pPr>
      <w:r w:rsidRPr="001902C8">
        <w:rPr>
          <w:sz w:val="24"/>
          <w:szCs w:val="24"/>
        </w:rPr>
        <w:t>- обеспечение подготовки спортивных сборных команд Томского района;</w:t>
      </w:r>
    </w:p>
    <w:p w:rsidR="001902C8" w:rsidRPr="001902C8" w:rsidRDefault="001902C8" w:rsidP="001902C8">
      <w:pPr>
        <w:pStyle w:val="a3"/>
        <w:rPr>
          <w:sz w:val="24"/>
          <w:szCs w:val="24"/>
        </w:rPr>
      </w:pPr>
      <w:r w:rsidRPr="001902C8">
        <w:rPr>
          <w:sz w:val="24"/>
          <w:szCs w:val="24"/>
        </w:rPr>
        <w:t xml:space="preserve">- развитие массового спорта. </w:t>
      </w:r>
    </w:p>
    <w:p w:rsidR="001902C8" w:rsidRPr="001902C8" w:rsidRDefault="001902C8" w:rsidP="001902C8">
      <w:pPr>
        <w:pStyle w:val="a3"/>
        <w:rPr>
          <w:sz w:val="24"/>
          <w:szCs w:val="24"/>
        </w:rPr>
      </w:pPr>
      <w:r w:rsidRPr="001902C8">
        <w:rPr>
          <w:sz w:val="24"/>
          <w:szCs w:val="24"/>
        </w:rPr>
        <w:t>Учреждение выполняет муниципальное задание, которое в соответствии с предусмотренными основными видами деятельности Учреждения формируется и утверждается учредителем. Учреждение не вправе отказаться от муниципального задания.</w:t>
      </w:r>
    </w:p>
    <w:p w:rsidR="001902C8" w:rsidRPr="001902C8" w:rsidRDefault="001902C8" w:rsidP="001902C8">
      <w:pPr>
        <w:pStyle w:val="a3"/>
        <w:rPr>
          <w:sz w:val="24"/>
          <w:szCs w:val="24"/>
        </w:rPr>
      </w:pPr>
      <w:r w:rsidRPr="001902C8">
        <w:rPr>
          <w:sz w:val="24"/>
          <w:szCs w:val="24"/>
        </w:rPr>
        <w:t>Учреждение вправе осуществлять  виды деятельности, приносящие доход, не относящиеся к основным видам деятельности учреждения, в том числе платные образовательные услуги и предпринимательскую деятельность, лишь постольку, поскольку это служит достижению целей, ради которых оно создано.</w:t>
      </w:r>
    </w:p>
    <w:p w:rsidR="001902C8" w:rsidRPr="001902C8" w:rsidRDefault="001902C8" w:rsidP="001902C8">
      <w:pPr>
        <w:pStyle w:val="a3"/>
        <w:rPr>
          <w:sz w:val="24"/>
          <w:szCs w:val="24"/>
        </w:rPr>
      </w:pPr>
      <w:r w:rsidRPr="001902C8">
        <w:rPr>
          <w:b/>
          <w:sz w:val="24"/>
          <w:szCs w:val="24"/>
        </w:rPr>
        <w:t>Реквизиты:</w:t>
      </w:r>
      <w:r w:rsidRPr="001902C8">
        <w:rPr>
          <w:sz w:val="24"/>
          <w:szCs w:val="24"/>
        </w:rPr>
        <w:t xml:space="preserve"> ИНН 7014038744, КПП 701401001, </w:t>
      </w:r>
      <w:proofErr w:type="gramStart"/>
      <w:r w:rsidRPr="001902C8">
        <w:rPr>
          <w:sz w:val="24"/>
          <w:szCs w:val="24"/>
        </w:rPr>
        <w:t>р</w:t>
      </w:r>
      <w:proofErr w:type="gramEnd"/>
      <w:r w:rsidRPr="001902C8">
        <w:rPr>
          <w:sz w:val="24"/>
          <w:szCs w:val="24"/>
        </w:rPr>
        <w:t>/счет 40701810600003000002 в отделении Томск г. Томск, БИК 046902001, ЛА1000000275 в Управлении финансов Администрации Томского района.</w:t>
      </w:r>
    </w:p>
    <w:p w:rsidR="001902C8" w:rsidRPr="001902C8" w:rsidRDefault="001902C8" w:rsidP="001902C8">
      <w:pPr>
        <w:pStyle w:val="a3"/>
        <w:rPr>
          <w:sz w:val="24"/>
          <w:szCs w:val="24"/>
        </w:rPr>
      </w:pPr>
    </w:p>
    <w:p w:rsidR="001902C8" w:rsidRPr="001902C8" w:rsidRDefault="001902C8" w:rsidP="001902C8">
      <w:pPr>
        <w:pStyle w:val="a3"/>
        <w:rPr>
          <w:b/>
          <w:sz w:val="24"/>
          <w:szCs w:val="24"/>
        </w:rPr>
      </w:pPr>
      <w:r w:rsidRPr="001902C8">
        <w:rPr>
          <w:b/>
          <w:bCs/>
          <w:sz w:val="24"/>
          <w:szCs w:val="24"/>
        </w:rPr>
        <w:t>Нормативно-правовые акты, используемые при проведении контрольного мероприятия:</w:t>
      </w:r>
    </w:p>
    <w:p w:rsidR="001902C8" w:rsidRPr="001902C8" w:rsidRDefault="001902C8" w:rsidP="001902C8">
      <w:pPr>
        <w:pStyle w:val="a3"/>
        <w:rPr>
          <w:sz w:val="24"/>
          <w:szCs w:val="24"/>
        </w:rPr>
      </w:pPr>
      <w:r w:rsidRPr="001902C8">
        <w:rPr>
          <w:sz w:val="24"/>
          <w:szCs w:val="24"/>
        </w:rPr>
        <w:t>1. Бюджетный кодекс Российской Федерации от 31.07.1998 № 145-ФЗ (с изменениями и дополнениями);</w:t>
      </w:r>
    </w:p>
    <w:p w:rsidR="001902C8" w:rsidRPr="001902C8" w:rsidRDefault="001902C8" w:rsidP="001902C8">
      <w:pPr>
        <w:pStyle w:val="a3"/>
        <w:rPr>
          <w:sz w:val="24"/>
          <w:szCs w:val="24"/>
        </w:rPr>
      </w:pPr>
      <w:r w:rsidRPr="001902C8">
        <w:rPr>
          <w:sz w:val="24"/>
          <w:szCs w:val="24"/>
        </w:rPr>
        <w:t>2. Трудовой кодекс Российской Федерации  от 30.12.2001 № 197-ФЗ (с изменениями и дополнениями);</w:t>
      </w:r>
    </w:p>
    <w:p w:rsidR="001902C8" w:rsidRPr="001902C8" w:rsidRDefault="001902C8" w:rsidP="001902C8">
      <w:pPr>
        <w:pStyle w:val="a3"/>
        <w:rPr>
          <w:sz w:val="24"/>
          <w:szCs w:val="24"/>
        </w:rPr>
      </w:pPr>
      <w:r w:rsidRPr="001902C8">
        <w:rPr>
          <w:bCs/>
          <w:sz w:val="24"/>
          <w:szCs w:val="24"/>
        </w:rPr>
        <w:t>3. Гражданский кодекс РФ</w:t>
      </w:r>
      <w:r w:rsidRPr="001902C8">
        <w:rPr>
          <w:sz w:val="24"/>
          <w:szCs w:val="24"/>
        </w:rPr>
        <w:t xml:space="preserve"> от 30.11.1994 № 51-ФЗ (с изменениями и дополнениями);</w:t>
      </w:r>
    </w:p>
    <w:p w:rsidR="001902C8" w:rsidRPr="001902C8" w:rsidRDefault="001902C8" w:rsidP="001902C8">
      <w:pPr>
        <w:pStyle w:val="a3"/>
        <w:rPr>
          <w:sz w:val="24"/>
          <w:szCs w:val="24"/>
        </w:rPr>
      </w:pPr>
      <w:r w:rsidRPr="001902C8">
        <w:rPr>
          <w:sz w:val="24"/>
          <w:szCs w:val="24"/>
        </w:rPr>
        <w:t>4.  Федеральный закон от 06.10.2003 № 131-ФЗ «Об общих принципах организации местного самоуправления в Российской Федерации» (с изменениями и дополнениями);</w:t>
      </w:r>
    </w:p>
    <w:p w:rsidR="001902C8" w:rsidRPr="001902C8" w:rsidRDefault="001902C8" w:rsidP="001902C8">
      <w:pPr>
        <w:pStyle w:val="a3"/>
        <w:rPr>
          <w:sz w:val="24"/>
          <w:szCs w:val="24"/>
        </w:rPr>
      </w:pPr>
      <w:r w:rsidRPr="001902C8">
        <w:rPr>
          <w:sz w:val="24"/>
          <w:szCs w:val="24"/>
        </w:rPr>
        <w:t>5. Федеральный закон  от 12.01.1996  № 7-ФЗ «О некоммерческих организациях»;</w:t>
      </w:r>
    </w:p>
    <w:p w:rsidR="001902C8" w:rsidRPr="001902C8" w:rsidRDefault="001902C8" w:rsidP="001902C8">
      <w:pPr>
        <w:pStyle w:val="a3"/>
        <w:rPr>
          <w:sz w:val="24"/>
          <w:szCs w:val="24"/>
        </w:rPr>
      </w:pPr>
      <w:r w:rsidRPr="001902C8">
        <w:rPr>
          <w:sz w:val="24"/>
          <w:szCs w:val="24"/>
        </w:rPr>
        <w:t>6.  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w:t>
      </w:r>
    </w:p>
    <w:p w:rsidR="001902C8" w:rsidRPr="001902C8" w:rsidRDefault="001902C8" w:rsidP="001902C8">
      <w:pPr>
        <w:pStyle w:val="a3"/>
        <w:rPr>
          <w:sz w:val="24"/>
          <w:szCs w:val="24"/>
        </w:rPr>
      </w:pPr>
      <w:r w:rsidRPr="001902C8">
        <w:rPr>
          <w:sz w:val="24"/>
          <w:szCs w:val="24"/>
        </w:rPr>
        <w:t>7. 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1902C8" w:rsidRPr="001902C8" w:rsidRDefault="001902C8" w:rsidP="001902C8">
      <w:pPr>
        <w:pStyle w:val="a3"/>
        <w:rPr>
          <w:sz w:val="24"/>
          <w:szCs w:val="24"/>
        </w:rPr>
      </w:pPr>
      <w:r w:rsidRPr="001902C8">
        <w:rPr>
          <w:sz w:val="24"/>
          <w:szCs w:val="24"/>
        </w:rPr>
        <w:t xml:space="preserve">8.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1902C8">
        <w:rPr>
          <w:sz w:val="24"/>
          <w:szCs w:val="24"/>
        </w:rPr>
        <w:lastRenderedPageBreak/>
        <w:t>академий наук, государственных (муниципальных) учреждений и Инструкции по его применению» (с изменениями);</w:t>
      </w:r>
    </w:p>
    <w:p w:rsidR="001902C8" w:rsidRPr="001902C8" w:rsidRDefault="001902C8" w:rsidP="001902C8">
      <w:pPr>
        <w:pStyle w:val="a3"/>
        <w:rPr>
          <w:sz w:val="24"/>
          <w:szCs w:val="24"/>
        </w:rPr>
      </w:pPr>
      <w:r w:rsidRPr="001902C8">
        <w:rPr>
          <w:sz w:val="24"/>
          <w:szCs w:val="24"/>
        </w:rPr>
        <w:t>9. 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Методические указания);</w:t>
      </w:r>
    </w:p>
    <w:p w:rsidR="001902C8" w:rsidRPr="001902C8" w:rsidRDefault="001902C8" w:rsidP="001902C8">
      <w:pPr>
        <w:pStyle w:val="a3"/>
        <w:rPr>
          <w:sz w:val="24"/>
          <w:szCs w:val="24"/>
        </w:rPr>
      </w:pPr>
      <w:r w:rsidRPr="001902C8">
        <w:rPr>
          <w:sz w:val="24"/>
          <w:szCs w:val="24"/>
        </w:rPr>
        <w:t>10. Постановление Администрации Томского района от 30.11.2010г № 307 «Об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 (в редакции от 01.04.2016 № 84);</w:t>
      </w:r>
    </w:p>
    <w:p w:rsidR="001902C8" w:rsidRPr="001902C8" w:rsidRDefault="001902C8" w:rsidP="001902C8">
      <w:pPr>
        <w:pStyle w:val="a3"/>
        <w:rPr>
          <w:sz w:val="24"/>
          <w:szCs w:val="24"/>
        </w:rPr>
      </w:pPr>
      <w:r w:rsidRPr="001902C8">
        <w:rPr>
          <w:sz w:val="24"/>
          <w:szCs w:val="24"/>
        </w:rPr>
        <w:t>11. Постановление Администрации Томского района от 30.12.2011г № 362 «Об утверждении порядка составления и утверждения плана финансово-хозяйственной деятельности муниципального бюджетного (автономного) учреждения» (в редакции от 28.06.2016 № 196-1);</w:t>
      </w:r>
    </w:p>
    <w:p w:rsidR="001902C8" w:rsidRPr="001902C8" w:rsidRDefault="001902C8" w:rsidP="001902C8">
      <w:pPr>
        <w:pStyle w:val="a3"/>
        <w:rPr>
          <w:sz w:val="24"/>
          <w:szCs w:val="24"/>
        </w:rPr>
      </w:pPr>
      <w:r w:rsidRPr="001902C8">
        <w:rPr>
          <w:sz w:val="24"/>
          <w:szCs w:val="24"/>
        </w:rPr>
        <w:t>12. Постановление Главы Томского района (Главы Администрации) от 15.10.2009                № 228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муниципальных учреждений Томского района» (в редакции от 30.11.2017г);</w:t>
      </w:r>
    </w:p>
    <w:p w:rsidR="001902C8" w:rsidRPr="001902C8" w:rsidRDefault="001902C8" w:rsidP="001902C8">
      <w:pPr>
        <w:pStyle w:val="a3"/>
        <w:rPr>
          <w:sz w:val="24"/>
          <w:szCs w:val="24"/>
        </w:rPr>
      </w:pPr>
      <w:r w:rsidRPr="001902C8">
        <w:rPr>
          <w:sz w:val="24"/>
          <w:szCs w:val="24"/>
        </w:rPr>
        <w:t>13. Постановление Администрации Томского района  от 27.10.2010 № 272 «Об утверждении положения о системе оплаты труда руководителей, их заместителей и главных бухгалтеров муниципальных учреждений Томского района и о внесении изменений в постановление Главы Томского района (Главы Администрации) от 15.10.2009 № 232» (в редакции 12.12.2017 № 291);</w:t>
      </w:r>
    </w:p>
    <w:p w:rsidR="001902C8" w:rsidRPr="001902C8" w:rsidRDefault="001902C8" w:rsidP="001902C8">
      <w:pPr>
        <w:pStyle w:val="a3"/>
        <w:rPr>
          <w:bCs/>
          <w:sz w:val="24"/>
          <w:szCs w:val="24"/>
        </w:rPr>
      </w:pPr>
      <w:r w:rsidRPr="001902C8">
        <w:rPr>
          <w:sz w:val="24"/>
          <w:szCs w:val="24"/>
        </w:rPr>
        <w:t xml:space="preserve">14. Постановление Администрации Томского района от </w:t>
      </w:r>
      <w:r w:rsidRPr="001902C8">
        <w:rPr>
          <w:bCs/>
          <w:sz w:val="24"/>
          <w:szCs w:val="24"/>
        </w:rPr>
        <w:t xml:space="preserve"> 17.11.2014 № 310 «Об утверждении положения о системе </w:t>
      </w:r>
      <w:proofErr w:type="gramStart"/>
      <w:r w:rsidRPr="001902C8">
        <w:rPr>
          <w:bCs/>
          <w:sz w:val="24"/>
          <w:szCs w:val="24"/>
        </w:rPr>
        <w:t>оплаты труда работников муниципальных учреждений физической культуры</w:t>
      </w:r>
      <w:proofErr w:type="gramEnd"/>
      <w:r w:rsidRPr="001902C8">
        <w:rPr>
          <w:bCs/>
          <w:sz w:val="24"/>
          <w:szCs w:val="24"/>
        </w:rPr>
        <w:t xml:space="preserve"> и спорта Томского района и внесении изменений в отдельные нормативные акты Администрации Томского района» (в редакции от 15.02.2017 № 31);</w:t>
      </w:r>
    </w:p>
    <w:p w:rsidR="001902C8" w:rsidRPr="001902C8" w:rsidRDefault="001902C8" w:rsidP="001902C8">
      <w:pPr>
        <w:pStyle w:val="a3"/>
        <w:rPr>
          <w:sz w:val="24"/>
          <w:szCs w:val="24"/>
        </w:rPr>
      </w:pPr>
      <w:r w:rsidRPr="001902C8">
        <w:rPr>
          <w:sz w:val="24"/>
          <w:szCs w:val="24"/>
        </w:rPr>
        <w:t xml:space="preserve">15. Устав муниципального автономного учреждение «Центр физической культуры и спорта Томского района», </w:t>
      </w:r>
      <w:r w:rsidRPr="001902C8">
        <w:rPr>
          <w:color w:val="000000"/>
          <w:sz w:val="24"/>
          <w:szCs w:val="24"/>
        </w:rPr>
        <w:t xml:space="preserve">зарегистрирован в Инспекции Федеральной налоговой службы по Томскому району Томской области от 05.02.2013 за основным государственным регистрационным номером  </w:t>
      </w:r>
      <w:r w:rsidRPr="001902C8">
        <w:rPr>
          <w:sz w:val="24"/>
          <w:szCs w:val="24"/>
        </w:rPr>
        <w:t>1027000763844</w:t>
      </w:r>
      <w:r w:rsidRPr="001902C8">
        <w:rPr>
          <w:color w:val="000000"/>
          <w:sz w:val="24"/>
          <w:szCs w:val="24"/>
        </w:rPr>
        <w:t>.</w:t>
      </w:r>
    </w:p>
    <w:p w:rsidR="001902C8" w:rsidRPr="00852333" w:rsidRDefault="001902C8" w:rsidP="001902C8">
      <w:pPr>
        <w:pStyle w:val="a3"/>
        <w:ind w:firstLine="0"/>
        <w:rPr>
          <w:sz w:val="24"/>
          <w:szCs w:val="24"/>
          <w:lang w:eastAsia="ar-SA"/>
        </w:rPr>
      </w:pPr>
    </w:p>
    <w:p w:rsidR="001902C8" w:rsidRPr="00852333" w:rsidRDefault="001902C8" w:rsidP="001902C8">
      <w:pPr>
        <w:rPr>
          <w:rFonts w:eastAsiaTheme="minorHAnsi"/>
          <w:b/>
          <w:sz w:val="24"/>
          <w:szCs w:val="24"/>
          <w:lang w:eastAsia="en-US"/>
        </w:rPr>
      </w:pPr>
      <w:r w:rsidRPr="00852333">
        <w:rPr>
          <w:rFonts w:eastAsiaTheme="minorHAnsi"/>
          <w:b/>
          <w:sz w:val="24"/>
          <w:szCs w:val="24"/>
          <w:lang w:eastAsia="en-US"/>
        </w:rPr>
        <w:t>Проведенной проверкой установлено:</w:t>
      </w:r>
    </w:p>
    <w:p w:rsidR="00775AD4" w:rsidRPr="00775AD4" w:rsidRDefault="00775AD4" w:rsidP="00775AD4">
      <w:pPr>
        <w:pStyle w:val="a3"/>
        <w:rPr>
          <w:sz w:val="24"/>
          <w:szCs w:val="24"/>
        </w:rPr>
      </w:pPr>
      <w:r w:rsidRPr="00775AD4">
        <w:rPr>
          <w:sz w:val="24"/>
          <w:szCs w:val="24"/>
        </w:rPr>
        <w:t>1. При проверке формирования и исполнения муниципального задания установлено:</w:t>
      </w:r>
    </w:p>
    <w:p w:rsidR="00775AD4" w:rsidRPr="00775AD4" w:rsidRDefault="00775AD4" w:rsidP="00775AD4">
      <w:pPr>
        <w:pStyle w:val="a3"/>
        <w:rPr>
          <w:sz w:val="24"/>
          <w:szCs w:val="24"/>
        </w:rPr>
      </w:pPr>
      <w:r w:rsidRPr="00775AD4">
        <w:rPr>
          <w:sz w:val="24"/>
          <w:szCs w:val="24"/>
        </w:rPr>
        <w:t>- нецелевого использования средств субсидии  на финансовое обеспечение выполнения муниципального задания не выявлено;</w:t>
      </w:r>
    </w:p>
    <w:p w:rsidR="00775AD4" w:rsidRPr="00775AD4" w:rsidRDefault="00775AD4" w:rsidP="00775AD4">
      <w:pPr>
        <w:pStyle w:val="a3"/>
        <w:rPr>
          <w:sz w:val="24"/>
          <w:szCs w:val="24"/>
        </w:rPr>
      </w:pPr>
      <w:r w:rsidRPr="00775AD4">
        <w:rPr>
          <w:sz w:val="24"/>
          <w:szCs w:val="24"/>
        </w:rPr>
        <w:t>- муниципальное задание на 2018 год и плановый период утверждено без нарушения срока;</w:t>
      </w:r>
    </w:p>
    <w:p w:rsidR="00775AD4" w:rsidRPr="00775AD4" w:rsidRDefault="00775AD4" w:rsidP="00775AD4">
      <w:pPr>
        <w:pStyle w:val="a3"/>
        <w:rPr>
          <w:sz w:val="24"/>
          <w:szCs w:val="24"/>
        </w:rPr>
      </w:pPr>
      <w:r w:rsidRPr="00775AD4">
        <w:rPr>
          <w:sz w:val="24"/>
          <w:szCs w:val="24"/>
        </w:rPr>
        <w:t>- форма муниципального задания, которое было доведено до учреждения, соответствует форме, утвержденной в нормативном правовом акте муниципалитета;</w:t>
      </w:r>
    </w:p>
    <w:p w:rsidR="00775AD4" w:rsidRPr="00775AD4" w:rsidRDefault="00775AD4" w:rsidP="00775AD4">
      <w:pPr>
        <w:pStyle w:val="a3"/>
        <w:rPr>
          <w:sz w:val="24"/>
          <w:szCs w:val="24"/>
        </w:rPr>
      </w:pPr>
      <w:r w:rsidRPr="00775AD4">
        <w:rPr>
          <w:sz w:val="24"/>
          <w:szCs w:val="24"/>
        </w:rPr>
        <w:t xml:space="preserve">- в титульном листе указаны виды деятельности, не соответствующие основным видам деятельности, поименованным в уставе учреждения; </w:t>
      </w:r>
    </w:p>
    <w:p w:rsidR="00775AD4" w:rsidRPr="00775AD4" w:rsidRDefault="00775AD4" w:rsidP="00775AD4">
      <w:pPr>
        <w:pStyle w:val="a3"/>
        <w:rPr>
          <w:sz w:val="24"/>
          <w:szCs w:val="24"/>
        </w:rPr>
      </w:pPr>
      <w:r w:rsidRPr="00775AD4">
        <w:rPr>
          <w:sz w:val="24"/>
          <w:szCs w:val="24"/>
        </w:rPr>
        <w:t>- в титульном листе не указан вид муниципального учреждения, в нем неверно указаны коды по ОКВЭД;</w:t>
      </w:r>
    </w:p>
    <w:p w:rsidR="00775AD4" w:rsidRPr="00775AD4" w:rsidRDefault="00775AD4" w:rsidP="00775AD4">
      <w:pPr>
        <w:pStyle w:val="a3"/>
        <w:rPr>
          <w:sz w:val="24"/>
          <w:szCs w:val="24"/>
        </w:rPr>
      </w:pPr>
      <w:r w:rsidRPr="00775AD4">
        <w:rPr>
          <w:sz w:val="24"/>
          <w:szCs w:val="24"/>
        </w:rPr>
        <w:t xml:space="preserve">- в нарушение пункта 3 Порядка наименование работы, указанное в муниципальном задании, также не соответствует  основному виду деятельности, поименованному в уставе учреждения; </w:t>
      </w:r>
    </w:p>
    <w:p w:rsidR="00775AD4" w:rsidRPr="00775AD4" w:rsidRDefault="00775AD4" w:rsidP="00775AD4">
      <w:pPr>
        <w:pStyle w:val="a3"/>
        <w:rPr>
          <w:sz w:val="24"/>
          <w:szCs w:val="24"/>
        </w:rPr>
      </w:pPr>
      <w:r w:rsidRPr="00775AD4">
        <w:rPr>
          <w:sz w:val="24"/>
          <w:szCs w:val="24"/>
        </w:rPr>
        <w:t xml:space="preserve"> - в части 2 муниципального задания «Требования к выполнению работ» в подпункте 3.1 «Показатели, характеризующие качество работы» в графе 7 «наименование показателя» указано количество мероприятий;  подпункт 3.2 «Показатели, </w:t>
      </w:r>
      <w:r w:rsidRPr="00775AD4">
        <w:rPr>
          <w:sz w:val="24"/>
          <w:szCs w:val="24"/>
        </w:rPr>
        <w:lastRenderedPageBreak/>
        <w:t>характеризующие объем работы» содержит один показатель «число участников соревнований»;</w:t>
      </w:r>
    </w:p>
    <w:p w:rsidR="00775AD4" w:rsidRPr="00775AD4" w:rsidRDefault="00775AD4" w:rsidP="00775AD4">
      <w:pPr>
        <w:pStyle w:val="a3"/>
        <w:rPr>
          <w:sz w:val="24"/>
          <w:szCs w:val="24"/>
        </w:rPr>
      </w:pPr>
      <w:r w:rsidRPr="00775AD4">
        <w:rPr>
          <w:sz w:val="24"/>
          <w:szCs w:val="24"/>
        </w:rPr>
        <w:t xml:space="preserve">-  в муниципальном задании отсутствуют  показатели, характеризующие качество оказываемой работы;   объем работы не раскрыт полностью, указано только 20 мероприятий и 200 участников соревнований;  в результате  невозможно оценить качество и объем  исполнения муниципального задания; </w:t>
      </w:r>
    </w:p>
    <w:p w:rsidR="00775AD4" w:rsidRPr="00775AD4" w:rsidRDefault="00775AD4" w:rsidP="00775AD4">
      <w:pPr>
        <w:pStyle w:val="a3"/>
        <w:rPr>
          <w:sz w:val="24"/>
          <w:szCs w:val="24"/>
        </w:rPr>
      </w:pPr>
      <w:r w:rsidRPr="00775AD4">
        <w:rPr>
          <w:rFonts w:eastAsiaTheme="minorHAnsi"/>
          <w:sz w:val="24"/>
          <w:szCs w:val="24"/>
          <w:lang w:eastAsia="en-US"/>
        </w:rPr>
        <w:t xml:space="preserve">- в нарушение Требований  информация о муниципальном задании опубликована на официальном сайте </w:t>
      </w:r>
      <w:proofErr w:type="spellStart"/>
      <w:r w:rsidRPr="00775AD4">
        <w:rPr>
          <w:sz w:val="24"/>
          <w:szCs w:val="24"/>
        </w:rPr>
        <w:t>bus</w:t>
      </w:r>
      <w:proofErr w:type="spellEnd"/>
      <w:r w:rsidRPr="00775AD4">
        <w:rPr>
          <w:sz w:val="24"/>
          <w:szCs w:val="24"/>
        </w:rPr>
        <w:t>.</w:t>
      </w:r>
      <w:proofErr w:type="spellStart"/>
      <w:r w:rsidRPr="00775AD4">
        <w:rPr>
          <w:sz w:val="24"/>
          <w:szCs w:val="24"/>
          <w:lang w:val="en-US"/>
        </w:rPr>
        <w:t>gov</w:t>
      </w:r>
      <w:proofErr w:type="spellEnd"/>
      <w:r w:rsidRPr="00775AD4">
        <w:rPr>
          <w:sz w:val="24"/>
          <w:szCs w:val="24"/>
        </w:rPr>
        <w:t>.</w:t>
      </w:r>
      <w:proofErr w:type="spellStart"/>
      <w:r w:rsidRPr="00775AD4">
        <w:rPr>
          <w:sz w:val="24"/>
          <w:szCs w:val="24"/>
        </w:rPr>
        <w:t>ru</w:t>
      </w:r>
      <w:proofErr w:type="spellEnd"/>
      <w:r w:rsidRPr="00775AD4">
        <w:rPr>
          <w:rFonts w:eastAsiaTheme="minorHAnsi"/>
          <w:sz w:val="24"/>
          <w:szCs w:val="24"/>
          <w:lang w:eastAsia="en-US"/>
        </w:rPr>
        <w:t xml:space="preserve">  с нарушением срока 09.08.2018г;</w:t>
      </w:r>
    </w:p>
    <w:p w:rsidR="00775AD4" w:rsidRPr="00775AD4" w:rsidRDefault="00775AD4" w:rsidP="00775AD4">
      <w:pPr>
        <w:pStyle w:val="a3"/>
        <w:rPr>
          <w:color w:val="FF0000"/>
          <w:sz w:val="24"/>
          <w:szCs w:val="24"/>
        </w:rPr>
      </w:pPr>
      <w:r w:rsidRPr="00775AD4">
        <w:rPr>
          <w:sz w:val="24"/>
          <w:szCs w:val="24"/>
        </w:rPr>
        <w:t xml:space="preserve">- квартальная отчетность  учреждения  о выполнении муниципального задания за 2018 год на проверку не представлена; </w:t>
      </w:r>
    </w:p>
    <w:p w:rsidR="00775AD4" w:rsidRPr="00775AD4" w:rsidRDefault="00775AD4" w:rsidP="00775AD4">
      <w:pPr>
        <w:pStyle w:val="a3"/>
        <w:rPr>
          <w:rFonts w:eastAsiaTheme="minorHAnsi"/>
          <w:sz w:val="24"/>
          <w:szCs w:val="24"/>
          <w:lang w:eastAsia="en-US"/>
        </w:rPr>
      </w:pPr>
      <w:r w:rsidRPr="00775AD4">
        <w:rPr>
          <w:sz w:val="24"/>
          <w:szCs w:val="24"/>
        </w:rPr>
        <w:t xml:space="preserve"> - отчет о выполнении муниципального задания за 2018 год на проверку не представлен и на официальном сайте Российской Федерации в сети Интернет   </w:t>
      </w:r>
      <w:proofErr w:type="spellStart"/>
      <w:r w:rsidRPr="00775AD4">
        <w:rPr>
          <w:sz w:val="24"/>
          <w:szCs w:val="24"/>
        </w:rPr>
        <w:t>bus</w:t>
      </w:r>
      <w:proofErr w:type="spellEnd"/>
      <w:r w:rsidRPr="00775AD4">
        <w:rPr>
          <w:sz w:val="24"/>
          <w:szCs w:val="24"/>
        </w:rPr>
        <w:t>.</w:t>
      </w:r>
      <w:proofErr w:type="spellStart"/>
      <w:r w:rsidRPr="00775AD4">
        <w:rPr>
          <w:sz w:val="24"/>
          <w:szCs w:val="24"/>
          <w:lang w:val="en-US"/>
        </w:rPr>
        <w:t>gov</w:t>
      </w:r>
      <w:proofErr w:type="spellEnd"/>
      <w:r w:rsidRPr="00775AD4">
        <w:rPr>
          <w:sz w:val="24"/>
          <w:szCs w:val="24"/>
        </w:rPr>
        <w:t>.</w:t>
      </w:r>
      <w:proofErr w:type="spellStart"/>
      <w:r w:rsidRPr="00775AD4">
        <w:rPr>
          <w:sz w:val="24"/>
          <w:szCs w:val="24"/>
        </w:rPr>
        <w:t>ru</w:t>
      </w:r>
      <w:proofErr w:type="spellEnd"/>
      <w:r w:rsidRPr="00775AD4">
        <w:rPr>
          <w:sz w:val="24"/>
          <w:szCs w:val="24"/>
        </w:rPr>
        <w:t xml:space="preserve">   </w:t>
      </w:r>
      <w:r w:rsidRPr="00775AD4">
        <w:rPr>
          <w:rFonts w:eastAsiaTheme="minorHAnsi"/>
          <w:sz w:val="24"/>
          <w:szCs w:val="24"/>
          <w:lang w:eastAsia="en-US"/>
        </w:rPr>
        <w:t>в нарушение  положений п. 2.9 Требований    не опубликован;</w:t>
      </w:r>
    </w:p>
    <w:p w:rsidR="00775AD4" w:rsidRPr="00775AD4" w:rsidRDefault="00775AD4" w:rsidP="00775AD4">
      <w:pPr>
        <w:pStyle w:val="a3"/>
        <w:rPr>
          <w:sz w:val="24"/>
          <w:szCs w:val="24"/>
        </w:rPr>
      </w:pPr>
      <w:r w:rsidRPr="00775AD4">
        <w:rPr>
          <w:rFonts w:eastAsiaTheme="minorHAnsi"/>
          <w:sz w:val="24"/>
          <w:szCs w:val="24"/>
          <w:lang w:eastAsia="en-US"/>
        </w:rPr>
        <w:t xml:space="preserve">- </w:t>
      </w:r>
      <w:r w:rsidRPr="00775AD4">
        <w:rPr>
          <w:sz w:val="24"/>
          <w:szCs w:val="24"/>
        </w:rPr>
        <w:t xml:space="preserve"> контроль по исполнению муниципального задания Учредителем осуществлялся не на должном уровне.</w:t>
      </w:r>
    </w:p>
    <w:p w:rsidR="00775AD4" w:rsidRPr="00775AD4" w:rsidRDefault="00775AD4" w:rsidP="00775AD4">
      <w:pPr>
        <w:pStyle w:val="a3"/>
        <w:rPr>
          <w:sz w:val="24"/>
          <w:szCs w:val="24"/>
        </w:rPr>
      </w:pPr>
      <w:r w:rsidRPr="00775AD4">
        <w:rPr>
          <w:sz w:val="24"/>
          <w:szCs w:val="24"/>
        </w:rPr>
        <w:t>2. При проверке формирования и исполнения плана финансово-хозяйственной деятельности установлено:</w:t>
      </w:r>
    </w:p>
    <w:p w:rsidR="00775AD4" w:rsidRPr="00775AD4" w:rsidRDefault="00775AD4" w:rsidP="00775AD4">
      <w:pPr>
        <w:pStyle w:val="a3"/>
        <w:rPr>
          <w:rFonts w:eastAsiaTheme="minorHAnsi"/>
          <w:sz w:val="24"/>
          <w:szCs w:val="24"/>
          <w:lang w:eastAsia="en-US"/>
        </w:rPr>
      </w:pPr>
      <w:r w:rsidRPr="00775AD4">
        <w:rPr>
          <w:rFonts w:eastAsiaTheme="minorHAnsi"/>
          <w:sz w:val="24"/>
          <w:szCs w:val="24"/>
          <w:lang w:eastAsia="en-US"/>
        </w:rPr>
        <w:t>- представленные на проверку планы ФХД не соответствуют требованиям постановления от 30.12.2011г № 362;</w:t>
      </w:r>
    </w:p>
    <w:p w:rsidR="00775AD4" w:rsidRPr="00775AD4" w:rsidRDefault="00775AD4" w:rsidP="00775AD4">
      <w:pPr>
        <w:pStyle w:val="a3"/>
        <w:rPr>
          <w:rFonts w:eastAsiaTheme="minorHAnsi"/>
          <w:sz w:val="24"/>
          <w:szCs w:val="24"/>
          <w:lang w:eastAsia="en-US"/>
        </w:rPr>
      </w:pPr>
      <w:r w:rsidRPr="00775AD4">
        <w:rPr>
          <w:rFonts w:eastAsiaTheme="minorHAnsi"/>
          <w:sz w:val="24"/>
          <w:szCs w:val="24"/>
          <w:lang w:eastAsia="en-US"/>
        </w:rPr>
        <w:t xml:space="preserve">- в текстовой (описательной) части Плана не указаны цели деятельности учреждения в соответствии с федеральными законами, иными нормативными правовыми актами и уставом учреждения; виды деятельности учреждения, относящиеся к его основным видам деятельности в соответствии с уставом учреждения; 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w:t>
      </w:r>
      <w:proofErr w:type="gramStart"/>
      <w:r w:rsidRPr="00775AD4">
        <w:rPr>
          <w:rFonts w:eastAsiaTheme="minorHAnsi"/>
          <w:sz w:val="24"/>
          <w:szCs w:val="24"/>
          <w:lang w:eastAsia="en-US"/>
        </w:rPr>
        <w:t>осуществляется</w:t>
      </w:r>
      <w:proofErr w:type="gramEnd"/>
      <w:r w:rsidRPr="00775AD4">
        <w:rPr>
          <w:rFonts w:eastAsiaTheme="minorHAnsi"/>
          <w:sz w:val="24"/>
          <w:szCs w:val="24"/>
          <w:lang w:eastAsia="en-US"/>
        </w:rPr>
        <w:t xml:space="preserve"> в том числе за плату; 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 приносящей доход деятельности);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775AD4" w:rsidRPr="00775AD4" w:rsidRDefault="00775AD4" w:rsidP="00775AD4">
      <w:pPr>
        <w:pStyle w:val="a3"/>
        <w:rPr>
          <w:rFonts w:eastAsiaTheme="minorHAnsi"/>
          <w:sz w:val="24"/>
          <w:szCs w:val="24"/>
          <w:lang w:eastAsia="en-US"/>
        </w:rPr>
      </w:pPr>
      <w:r w:rsidRPr="00775AD4">
        <w:rPr>
          <w:rFonts w:eastAsiaTheme="minorHAnsi"/>
          <w:sz w:val="24"/>
          <w:szCs w:val="24"/>
          <w:lang w:eastAsia="en-US"/>
        </w:rPr>
        <w:t xml:space="preserve">- в табличную часть Плана не включена  </w:t>
      </w:r>
      <w:hyperlink r:id="rId7" w:history="1">
        <w:r w:rsidRPr="00775AD4">
          <w:rPr>
            <w:rFonts w:eastAsiaTheme="minorHAnsi"/>
            <w:sz w:val="24"/>
            <w:szCs w:val="24"/>
            <w:lang w:eastAsia="en-US"/>
          </w:rPr>
          <w:t>таблица 1</w:t>
        </w:r>
      </w:hyperlink>
      <w:r w:rsidRPr="00775AD4">
        <w:rPr>
          <w:rFonts w:eastAsiaTheme="minorHAnsi"/>
          <w:sz w:val="24"/>
          <w:szCs w:val="24"/>
          <w:lang w:eastAsia="en-US"/>
        </w:rPr>
        <w:t xml:space="preserve"> «Показатели финансового состояния учреждения»,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775AD4" w:rsidRPr="00775AD4" w:rsidRDefault="00BD1340" w:rsidP="00775AD4">
      <w:pPr>
        <w:pStyle w:val="a3"/>
        <w:rPr>
          <w:rFonts w:eastAsiaTheme="minorHAnsi"/>
          <w:sz w:val="24"/>
          <w:szCs w:val="24"/>
          <w:lang w:eastAsia="en-US"/>
        </w:rPr>
      </w:pPr>
      <w:hyperlink r:id="rId8" w:history="1">
        <w:r w:rsidR="00775AD4" w:rsidRPr="00775AD4">
          <w:rPr>
            <w:rFonts w:eastAsiaTheme="minorHAnsi"/>
            <w:sz w:val="24"/>
            <w:szCs w:val="24"/>
            <w:lang w:eastAsia="en-US"/>
          </w:rPr>
          <w:t>- таблица 2</w:t>
        </w:r>
      </w:hyperlink>
      <w:r w:rsidR="00775AD4" w:rsidRPr="00775AD4">
        <w:rPr>
          <w:rFonts w:eastAsiaTheme="minorHAnsi"/>
          <w:sz w:val="24"/>
          <w:szCs w:val="24"/>
          <w:lang w:eastAsia="en-US"/>
        </w:rPr>
        <w:t xml:space="preserve"> «Показатели по поступлениям и выплатам учреждения» заполнена не в соответствии с показателями, утвержденными постановлением от 30.12.2011г № 362;</w:t>
      </w:r>
    </w:p>
    <w:p w:rsidR="00775AD4" w:rsidRPr="00775AD4" w:rsidRDefault="00775AD4" w:rsidP="00775AD4">
      <w:pPr>
        <w:pStyle w:val="a3"/>
        <w:rPr>
          <w:rFonts w:eastAsiaTheme="minorHAnsi"/>
          <w:sz w:val="24"/>
          <w:szCs w:val="24"/>
          <w:lang w:eastAsia="en-US"/>
        </w:rPr>
      </w:pPr>
      <w:r w:rsidRPr="00775AD4">
        <w:rPr>
          <w:rFonts w:eastAsiaTheme="minorHAnsi"/>
          <w:sz w:val="24"/>
          <w:szCs w:val="24"/>
          <w:lang w:eastAsia="en-US"/>
        </w:rPr>
        <w:t xml:space="preserve">- в нарушение пункта 14 Порядка учреждение не составляло </w:t>
      </w:r>
      <w:hyperlink r:id="rId9" w:history="1">
        <w:r w:rsidRPr="00775AD4">
          <w:rPr>
            <w:rFonts w:eastAsiaTheme="minorHAnsi"/>
            <w:sz w:val="24"/>
            <w:szCs w:val="24"/>
            <w:lang w:eastAsia="en-US"/>
          </w:rPr>
          <w:t>Сведения</w:t>
        </w:r>
      </w:hyperlink>
      <w:r w:rsidRPr="00775AD4">
        <w:rPr>
          <w:rFonts w:eastAsiaTheme="minorHAnsi"/>
          <w:sz w:val="24"/>
          <w:szCs w:val="24"/>
          <w:lang w:eastAsia="en-US"/>
        </w:rPr>
        <w:t xml:space="preserve"> об операциях с целевыми субсидиями и не размещало их на сайте в сети Интернет;</w:t>
      </w:r>
    </w:p>
    <w:p w:rsidR="00775AD4" w:rsidRPr="00775AD4" w:rsidRDefault="00775AD4" w:rsidP="00775AD4">
      <w:pPr>
        <w:pStyle w:val="a3"/>
        <w:rPr>
          <w:sz w:val="24"/>
          <w:szCs w:val="24"/>
        </w:rPr>
      </w:pPr>
      <w:r w:rsidRPr="00775AD4">
        <w:rPr>
          <w:rFonts w:eastAsiaTheme="minorHAnsi"/>
          <w:sz w:val="24"/>
          <w:szCs w:val="24"/>
          <w:lang w:eastAsia="en-US"/>
        </w:rPr>
        <w:t xml:space="preserve">- </w:t>
      </w:r>
      <w:r w:rsidRPr="00775AD4">
        <w:rPr>
          <w:sz w:val="24"/>
          <w:szCs w:val="24"/>
        </w:rPr>
        <w:t>отчет об исполнении плана финансово-хозяйственной деятельности учреждения  за 2018 год  на официальном сайте bus.gov.ru   размещен 28.02.2018г.</w:t>
      </w:r>
    </w:p>
    <w:p w:rsidR="00775AD4" w:rsidRPr="00775AD4" w:rsidRDefault="00775AD4" w:rsidP="00775AD4">
      <w:pPr>
        <w:pStyle w:val="a3"/>
        <w:rPr>
          <w:sz w:val="24"/>
          <w:szCs w:val="24"/>
        </w:rPr>
      </w:pPr>
      <w:r w:rsidRPr="00775AD4">
        <w:rPr>
          <w:rFonts w:eastAsiaTheme="minorHAnsi"/>
          <w:sz w:val="24"/>
          <w:szCs w:val="24"/>
          <w:lang w:eastAsia="en-US"/>
        </w:rPr>
        <w:t xml:space="preserve">3. </w:t>
      </w:r>
      <w:r w:rsidRPr="00775AD4">
        <w:rPr>
          <w:sz w:val="24"/>
          <w:szCs w:val="24"/>
        </w:rPr>
        <w:t xml:space="preserve">Форма представленного на проверку отчета за 2017 год  не соответствует требованиям постановления № 350 от 22.12.2011г. Он не утвержден учредителем, не подписан главным бухгалтером. На официальном сайте bus.gov.ru отчет   размещен  с нарушением сроков  23.08.2019г. </w:t>
      </w:r>
    </w:p>
    <w:p w:rsidR="00775AD4" w:rsidRPr="00775AD4" w:rsidRDefault="00775AD4" w:rsidP="00775AD4">
      <w:pPr>
        <w:pStyle w:val="a3"/>
        <w:rPr>
          <w:sz w:val="24"/>
          <w:szCs w:val="24"/>
        </w:rPr>
      </w:pPr>
      <w:r w:rsidRPr="00775AD4">
        <w:rPr>
          <w:sz w:val="24"/>
          <w:szCs w:val="24"/>
        </w:rPr>
        <w:t>4. При выборочной проверке использования средств субсидий на иные цели нецелевого использования не выявлено.</w:t>
      </w:r>
    </w:p>
    <w:p w:rsidR="00775AD4" w:rsidRPr="00775AD4" w:rsidRDefault="00775AD4" w:rsidP="00296EBC">
      <w:pPr>
        <w:pStyle w:val="a3"/>
        <w:rPr>
          <w:sz w:val="24"/>
          <w:szCs w:val="24"/>
        </w:rPr>
      </w:pPr>
      <w:r w:rsidRPr="00775AD4">
        <w:rPr>
          <w:sz w:val="24"/>
          <w:szCs w:val="24"/>
        </w:rPr>
        <w:t xml:space="preserve">5. </w:t>
      </w:r>
      <w:proofErr w:type="gramStart"/>
      <w:r w:rsidRPr="00775AD4">
        <w:rPr>
          <w:sz w:val="24"/>
          <w:szCs w:val="24"/>
        </w:rPr>
        <w:t>По графику производства работ по договору подряда договор подряда № 17 от 10.07.2018г, заключенному с ООО «УК «</w:t>
      </w:r>
      <w:proofErr w:type="spellStart"/>
      <w:r w:rsidRPr="00775AD4">
        <w:rPr>
          <w:sz w:val="24"/>
          <w:szCs w:val="24"/>
        </w:rPr>
        <w:t>Еврокомфорт</w:t>
      </w:r>
      <w:proofErr w:type="spellEnd"/>
      <w:r w:rsidRPr="00775AD4">
        <w:rPr>
          <w:sz w:val="24"/>
          <w:szCs w:val="24"/>
        </w:rPr>
        <w:t xml:space="preserve">»,  Подрядчик должен был выполнить работы до 10.09.2018г. Акт о приемке выполненных работ подписан только </w:t>
      </w:r>
      <w:r w:rsidRPr="00775AD4">
        <w:rPr>
          <w:sz w:val="24"/>
          <w:szCs w:val="24"/>
        </w:rPr>
        <w:lastRenderedPageBreak/>
        <w:t xml:space="preserve">14.12.2018г. В нарушение требований  пункта 6 статьи 34 Федерального закона от 05.04.2013г № 44-ФЗ «О контрактной системе в сфере закупок товаров, работ, услуг для обеспечения </w:t>
      </w:r>
      <w:r w:rsidRPr="00775AD4">
        <w:rPr>
          <w:color w:val="333333"/>
          <w:sz w:val="24"/>
          <w:szCs w:val="24"/>
        </w:rPr>
        <w:t>государственных</w:t>
      </w:r>
      <w:proofErr w:type="gramEnd"/>
      <w:r w:rsidRPr="00775AD4">
        <w:rPr>
          <w:color w:val="333333"/>
          <w:sz w:val="24"/>
          <w:szCs w:val="24"/>
        </w:rPr>
        <w:t xml:space="preserve"> нужд»,</w:t>
      </w:r>
      <w:r w:rsidRPr="00775AD4">
        <w:rPr>
          <w:color w:val="FF0000"/>
          <w:sz w:val="24"/>
          <w:szCs w:val="24"/>
        </w:rPr>
        <w:t xml:space="preserve"> </w:t>
      </w:r>
      <w:r w:rsidRPr="00775AD4">
        <w:rPr>
          <w:color w:val="333333"/>
          <w:sz w:val="24"/>
          <w:szCs w:val="24"/>
        </w:rPr>
        <w:t xml:space="preserve">заказчик не направил подрядчику требование об уплате неустоек (штрафов, пеней). </w:t>
      </w:r>
    </w:p>
    <w:p w:rsidR="00775AD4" w:rsidRPr="00775AD4" w:rsidRDefault="00775AD4" w:rsidP="00775AD4">
      <w:pPr>
        <w:pStyle w:val="a3"/>
        <w:rPr>
          <w:rFonts w:eastAsiaTheme="minorHAnsi"/>
          <w:sz w:val="24"/>
          <w:szCs w:val="24"/>
          <w:lang w:eastAsia="en-US"/>
        </w:rPr>
      </w:pPr>
      <w:r w:rsidRPr="00775AD4">
        <w:rPr>
          <w:sz w:val="24"/>
          <w:szCs w:val="24"/>
        </w:rPr>
        <w:t>6. При исполнении договора подряда № 23 от 25.10.2018г, заключенного с ООО «УК «</w:t>
      </w:r>
      <w:proofErr w:type="spellStart"/>
      <w:r w:rsidRPr="00775AD4">
        <w:rPr>
          <w:sz w:val="24"/>
          <w:szCs w:val="24"/>
        </w:rPr>
        <w:t>Еврокомфорт</w:t>
      </w:r>
      <w:proofErr w:type="spellEnd"/>
      <w:r w:rsidRPr="00775AD4">
        <w:rPr>
          <w:sz w:val="24"/>
          <w:szCs w:val="24"/>
        </w:rPr>
        <w:t xml:space="preserve">»,  и договора подряда № 9 от 26.10.2018г, заключенного с ООО «Таежный», была изменена цена договора. </w:t>
      </w:r>
      <w:r w:rsidRPr="00775AD4">
        <w:rPr>
          <w:rFonts w:eastAsiaTheme="minorHAnsi"/>
          <w:sz w:val="24"/>
          <w:szCs w:val="24"/>
          <w:lang w:eastAsia="en-US"/>
        </w:rPr>
        <w:t xml:space="preserve">Счетная палата  пришла к выводу о том, что изменив существенное условие договора, заказчик нарушил положения </w:t>
      </w:r>
      <w:hyperlink r:id="rId10" w:history="1">
        <w:r w:rsidRPr="00775AD4">
          <w:rPr>
            <w:rFonts w:eastAsiaTheme="minorHAnsi"/>
            <w:sz w:val="24"/>
            <w:szCs w:val="24"/>
            <w:lang w:eastAsia="en-US"/>
          </w:rPr>
          <w:t>части 2 статьи 34</w:t>
        </w:r>
      </w:hyperlink>
      <w:r w:rsidRPr="00775AD4">
        <w:rPr>
          <w:rFonts w:eastAsiaTheme="minorHAnsi"/>
          <w:sz w:val="24"/>
          <w:szCs w:val="24"/>
          <w:lang w:eastAsia="en-US"/>
        </w:rPr>
        <w:t xml:space="preserve">, </w:t>
      </w:r>
      <w:hyperlink r:id="rId11" w:history="1">
        <w:r w:rsidRPr="00775AD4">
          <w:rPr>
            <w:rFonts w:eastAsiaTheme="minorHAnsi"/>
            <w:sz w:val="24"/>
            <w:szCs w:val="24"/>
            <w:lang w:eastAsia="en-US"/>
          </w:rPr>
          <w:t>статьи 95</w:t>
        </w:r>
      </w:hyperlink>
      <w:r w:rsidRPr="00775AD4">
        <w:rPr>
          <w:rFonts w:eastAsiaTheme="minorHAnsi"/>
          <w:sz w:val="24"/>
          <w:szCs w:val="24"/>
          <w:lang w:eastAsia="en-US"/>
        </w:rPr>
        <w:t xml:space="preserve"> Федерального закона о контрактной системе.</w:t>
      </w:r>
    </w:p>
    <w:p w:rsidR="00775AD4" w:rsidRPr="00775AD4" w:rsidRDefault="00775AD4" w:rsidP="00775AD4">
      <w:pPr>
        <w:pStyle w:val="a3"/>
        <w:rPr>
          <w:sz w:val="24"/>
          <w:szCs w:val="24"/>
        </w:rPr>
      </w:pPr>
      <w:r w:rsidRPr="00775AD4">
        <w:rPr>
          <w:sz w:val="24"/>
          <w:szCs w:val="24"/>
        </w:rPr>
        <w:t>В результате использовано средств субсидии в сумме 1161,7 тыс. рублей, остаток неиспользованных средств составил 338,3 тыс. рублей. Это свидетельствует о неэффективном использовании средств бюджета.</w:t>
      </w:r>
    </w:p>
    <w:p w:rsidR="00775AD4" w:rsidRPr="00775AD4" w:rsidRDefault="00775AD4" w:rsidP="00775AD4">
      <w:pPr>
        <w:pStyle w:val="a3"/>
        <w:rPr>
          <w:sz w:val="24"/>
          <w:szCs w:val="24"/>
        </w:rPr>
      </w:pPr>
      <w:r w:rsidRPr="00775AD4">
        <w:rPr>
          <w:sz w:val="24"/>
          <w:szCs w:val="24"/>
        </w:rPr>
        <w:t>7. Информация  об операциях с целевыми субсидиями и об изменениях сведений об операциях с целевыми субсидиями  за  2018 год  в нарушение Требований   на официальном сайте  bus.gov.ru не размещена.</w:t>
      </w:r>
    </w:p>
    <w:p w:rsidR="00775AD4" w:rsidRPr="00775AD4" w:rsidRDefault="00775AD4" w:rsidP="00775AD4">
      <w:pPr>
        <w:pStyle w:val="a3"/>
        <w:rPr>
          <w:sz w:val="24"/>
          <w:szCs w:val="24"/>
        </w:rPr>
      </w:pPr>
      <w:r w:rsidRPr="00775AD4">
        <w:rPr>
          <w:rFonts w:eastAsiaTheme="minorHAnsi"/>
          <w:sz w:val="24"/>
          <w:szCs w:val="24"/>
          <w:lang w:eastAsia="en-US"/>
        </w:rPr>
        <w:t xml:space="preserve">8. </w:t>
      </w:r>
      <w:r w:rsidRPr="00775AD4">
        <w:rPr>
          <w:sz w:val="24"/>
          <w:szCs w:val="24"/>
        </w:rPr>
        <w:t>Учетная политика МАУ «</w:t>
      </w:r>
      <w:proofErr w:type="spellStart"/>
      <w:r w:rsidRPr="00775AD4">
        <w:rPr>
          <w:sz w:val="24"/>
          <w:szCs w:val="24"/>
        </w:rPr>
        <w:t>ЦФКиС</w:t>
      </w:r>
      <w:proofErr w:type="spellEnd"/>
      <w:r w:rsidRPr="00775AD4">
        <w:rPr>
          <w:sz w:val="24"/>
          <w:szCs w:val="24"/>
        </w:rPr>
        <w:t xml:space="preserve"> Томского района» на проверку не представлена.</w:t>
      </w:r>
    </w:p>
    <w:p w:rsidR="00775AD4" w:rsidRPr="00775AD4" w:rsidRDefault="00775AD4" w:rsidP="00775AD4">
      <w:pPr>
        <w:pStyle w:val="a3"/>
        <w:rPr>
          <w:sz w:val="24"/>
          <w:szCs w:val="24"/>
        </w:rPr>
      </w:pPr>
      <w:r w:rsidRPr="00775AD4">
        <w:rPr>
          <w:sz w:val="24"/>
          <w:szCs w:val="24"/>
        </w:rPr>
        <w:t xml:space="preserve">9. </w:t>
      </w:r>
      <w:r w:rsidRPr="00775AD4">
        <w:rPr>
          <w:sz w:val="24"/>
          <w:szCs w:val="24"/>
          <w:lang w:eastAsia="en-US"/>
        </w:rPr>
        <w:t xml:space="preserve">Заключение комиссии по результатам инвентаризации, проведенной с 11.12.2018 по 15.12.2018, можно признать ничтожным, т.к. при </w:t>
      </w:r>
      <w:r w:rsidRPr="00775AD4">
        <w:rPr>
          <w:sz w:val="24"/>
          <w:szCs w:val="24"/>
        </w:rPr>
        <w:t xml:space="preserve"> проверке учета основных средств установлены факты их    несвоевременного оприходования и списания.</w:t>
      </w:r>
    </w:p>
    <w:p w:rsidR="00775AD4" w:rsidRPr="00775AD4" w:rsidRDefault="00775AD4" w:rsidP="00775AD4">
      <w:pPr>
        <w:pStyle w:val="a3"/>
        <w:rPr>
          <w:sz w:val="24"/>
          <w:szCs w:val="24"/>
        </w:rPr>
      </w:pPr>
      <w:r w:rsidRPr="00775AD4">
        <w:rPr>
          <w:sz w:val="24"/>
          <w:szCs w:val="24"/>
        </w:rPr>
        <w:t xml:space="preserve">10. Не  поставлен на бюджетный учет  спортивный инвентарь, приобретенный в 2018 году  на сумму 222,73 тыс. рублей. </w:t>
      </w:r>
    </w:p>
    <w:p w:rsidR="00775AD4" w:rsidRPr="00775AD4" w:rsidRDefault="00775AD4" w:rsidP="00775AD4">
      <w:pPr>
        <w:pStyle w:val="a3"/>
        <w:rPr>
          <w:sz w:val="24"/>
          <w:szCs w:val="24"/>
          <w:lang w:eastAsia="en-US"/>
        </w:rPr>
      </w:pPr>
      <w:r w:rsidRPr="00775AD4">
        <w:rPr>
          <w:sz w:val="24"/>
          <w:szCs w:val="24"/>
        </w:rPr>
        <w:t xml:space="preserve">11. </w:t>
      </w:r>
      <w:r w:rsidRPr="00775AD4">
        <w:rPr>
          <w:sz w:val="24"/>
          <w:szCs w:val="24"/>
          <w:lang w:eastAsia="en-US"/>
        </w:rPr>
        <w:t>Акт  сдачи на утилизацию исключенных на основании постановления Администрации Томского района № 193 от 31.08.2017г из Реестра муниципальной собственности автомобилей в комитет муниципального имущества не представлен, запасные части автомобилей на учет с целью дальнейшей реализации не поставлены.</w:t>
      </w:r>
    </w:p>
    <w:p w:rsidR="00775AD4" w:rsidRPr="00775AD4" w:rsidRDefault="00775AD4" w:rsidP="00775AD4">
      <w:pPr>
        <w:pStyle w:val="a3"/>
        <w:rPr>
          <w:sz w:val="24"/>
          <w:szCs w:val="24"/>
          <w:lang w:eastAsia="en-US"/>
        </w:rPr>
      </w:pPr>
      <w:r w:rsidRPr="00775AD4">
        <w:rPr>
          <w:sz w:val="24"/>
          <w:szCs w:val="24"/>
          <w:lang w:eastAsia="en-US"/>
        </w:rPr>
        <w:t>12. В 2018 году МАУ «</w:t>
      </w:r>
      <w:proofErr w:type="spellStart"/>
      <w:r w:rsidRPr="00775AD4">
        <w:rPr>
          <w:sz w:val="24"/>
          <w:szCs w:val="24"/>
          <w:lang w:eastAsia="en-US"/>
        </w:rPr>
        <w:t>ЦФКиС</w:t>
      </w:r>
      <w:proofErr w:type="spellEnd"/>
      <w:r w:rsidRPr="00775AD4">
        <w:rPr>
          <w:sz w:val="24"/>
          <w:szCs w:val="24"/>
          <w:lang w:eastAsia="en-US"/>
        </w:rPr>
        <w:t xml:space="preserve">» в нарушение порядка принятия решений об условиях приватизации муниципального имущества, утвержденного решением Думы Томского района от 25.04.2013г № 240, продало два автомобиля: ВАЗ-21214 Нива и УАЗ-39629-016, которые не были включены в программу приватизации. </w:t>
      </w:r>
    </w:p>
    <w:p w:rsidR="00775AD4" w:rsidRPr="00775AD4" w:rsidRDefault="00775AD4" w:rsidP="00775AD4">
      <w:pPr>
        <w:pStyle w:val="a3"/>
        <w:rPr>
          <w:color w:val="000000"/>
          <w:sz w:val="24"/>
          <w:szCs w:val="24"/>
        </w:rPr>
      </w:pPr>
      <w:r w:rsidRPr="00775AD4">
        <w:rPr>
          <w:color w:val="000000"/>
          <w:sz w:val="24"/>
          <w:szCs w:val="24"/>
        </w:rPr>
        <w:t>Информационное сообщение опубликовано в газете «Томское предместье» без нарушения срока 11.07.2018г, но в нарушение требований пункта 3 статьи 15 Закона                   № 178-ФЗ оно не содержит необходимых сведений.</w:t>
      </w:r>
    </w:p>
    <w:p w:rsidR="00775AD4" w:rsidRPr="00775AD4" w:rsidRDefault="00775AD4" w:rsidP="00775AD4">
      <w:pPr>
        <w:pStyle w:val="a3"/>
        <w:rPr>
          <w:sz w:val="24"/>
          <w:szCs w:val="24"/>
        </w:rPr>
      </w:pPr>
      <w:r w:rsidRPr="00775AD4">
        <w:rPr>
          <w:color w:val="000000"/>
          <w:sz w:val="24"/>
          <w:szCs w:val="24"/>
        </w:rPr>
        <w:t xml:space="preserve">13. </w:t>
      </w:r>
      <w:r w:rsidRPr="00775AD4">
        <w:rPr>
          <w:sz w:val="24"/>
          <w:szCs w:val="24"/>
        </w:rPr>
        <w:t xml:space="preserve">При проверке учета материальных запасов  установлено, что состояние складского учета неудовлетворительное.  Каждому инвентарному объекту движимого имущества (кроме объектов стоимостью до 3000 руб. включительно) присвоен уникальный порядковый номер. На  объекты инвентарные номера не нанесены, что затрудняет идентификацию объектов.  Акты передачи на ответственное хранение основных средств не составлялись. </w:t>
      </w:r>
    </w:p>
    <w:p w:rsidR="00775AD4" w:rsidRPr="00775AD4" w:rsidRDefault="00775AD4" w:rsidP="00775AD4">
      <w:pPr>
        <w:pStyle w:val="a3"/>
        <w:rPr>
          <w:sz w:val="24"/>
          <w:szCs w:val="24"/>
        </w:rPr>
      </w:pPr>
      <w:r w:rsidRPr="00775AD4">
        <w:rPr>
          <w:rFonts w:eastAsiaTheme="minorHAnsi"/>
          <w:sz w:val="24"/>
          <w:szCs w:val="24"/>
          <w:lang w:eastAsia="en-US"/>
        </w:rPr>
        <w:t>14. При проверке организации деятельности наблюдательного совета установлено:</w:t>
      </w:r>
      <w:r w:rsidRPr="00775AD4">
        <w:rPr>
          <w:sz w:val="24"/>
          <w:szCs w:val="24"/>
        </w:rPr>
        <w:t xml:space="preserve"> </w:t>
      </w:r>
    </w:p>
    <w:p w:rsidR="00775AD4" w:rsidRPr="00775AD4" w:rsidRDefault="00775AD4" w:rsidP="00775AD4">
      <w:pPr>
        <w:pStyle w:val="a3"/>
        <w:rPr>
          <w:sz w:val="24"/>
          <w:szCs w:val="24"/>
        </w:rPr>
      </w:pPr>
      <w:r w:rsidRPr="00775AD4">
        <w:rPr>
          <w:sz w:val="24"/>
          <w:szCs w:val="24"/>
        </w:rPr>
        <w:t xml:space="preserve">- состав наблюдательного совета утвержден распоряжением Администрации Томского района от 21.03.2014 № 106-П в составе 6 человек, что  соответствует требованиям закона об автономных учреждениях по количественному составу наблюдательного совета;  распоряжением Администрации Томского района от 27.12.2018г утвержден новый состав наблюдательного совета в количестве 5 человек; </w:t>
      </w:r>
    </w:p>
    <w:p w:rsidR="00775AD4" w:rsidRPr="00775AD4" w:rsidRDefault="00775AD4" w:rsidP="00775AD4">
      <w:pPr>
        <w:pStyle w:val="a3"/>
        <w:rPr>
          <w:sz w:val="24"/>
          <w:szCs w:val="24"/>
        </w:rPr>
      </w:pPr>
      <w:r w:rsidRPr="00775AD4">
        <w:rPr>
          <w:sz w:val="24"/>
          <w:szCs w:val="24"/>
        </w:rPr>
        <w:t>- в соответствии с требованиями  пункта 1 статьи 10 закона № 174-ФЗ  в состав наблюдательного совета входит 2 представителя органов местного самоуправления и 3 представителя общественности, имеющие заслуги и достижения в области физкультуры и спорта;</w:t>
      </w:r>
    </w:p>
    <w:p w:rsidR="00775AD4" w:rsidRPr="00775AD4" w:rsidRDefault="00775AD4" w:rsidP="00775AD4">
      <w:pPr>
        <w:pStyle w:val="a3"/>
        <w:rPr>
          <w:sz w:val="24"/>
          <w:szCs w:val="24"/>
        </w:rPr>
      </w:pPr>
      <w:r w:rsidRPr="00775AD4">
        <w:rPr>
          <w:sz w:val="24"/>
          <w:szCs w:val="24"/>
        </w:rPr>
        <w:t>- положение о наблюдательном совете  администрацией автономного учреждения не разработано;</w:t>
      </w:r>
    </w:p>
    <w:p w:rsidR="00775AD4" w:rsidRPr="00775AD4" w:rsidRDefault="00775AD4" w:rsidP="00775AD4">
      <w:pPr>
        <w:pStyle w:val="a3"/>
        <w:rPr>
          <w:sz w:val="24"/>
          <w:szCs w:val="24"/>
        </w:rPr>
      </w:pPr>
      <w:r w:rsidRPr="00775AD4">
        <w:rPr>
          <w:sz w:val="24"/>
          <w:szCs w:val="24"/>
        </w:rPr>
        <w:lastRenderedPageBreak/>
        <w:t>- в соответствии с пунктом 5.8. Устава МАУ «</w:t>
      </w:r>
      <w:proofErr w:type="spellStart"/>
      <w:r w:rsidRPr="00775AD4">
        <w:rPr>
          <w:sz w:val="24"/>
          <w:szCs w:val="24"/>
        </w:rPr>
        <w:t>ЦФКиС</w:t>
      </w:r>
      <w:proofErr w:type="spellEnd"/>
      <w:r w:rsidRPr="00775AD4">
        <w:rPr>
          <w:sz w:val="24"/>
          <w:szCs w:val="24"/>
        </w:rPr>
        <w:t>» заседания наблюдательного совета учреждения проводились без нарушения сроков.</w:t>
      </w:r>
    </w:p>
    <w:p w:rsidR="00775AD4" w:rsidRPr="00775AD4" w:rsidRDefault="00775AD4" w:rsidP="00775AD4">
      <w:pPr>
        <w:pStyle w:val="a3"/>
        <w:rPr>
          <w:color w:val="000000"/>
          <w:sz w:val="24"/>
          <w:szCs w:val="24"/>
        </w:rPr>
      </w:pPr>
      <w:r w:rsidRPr="00775AD4">
        <w:rPr>
          <w:sz w:val="24"/>
          <w:szCs w:val="24"/>
        </w:rPr>
        <w:t xml:space="preserve">15. В представленном на проверку  штатном расписании неверно установлены должностные оклады делопроизводителю (3452,0 рубля вместо 3901,0 рубль), водителю (4686,0 рублей вместо 5295,0 рублей). При начислении зарплаты оклады определены правильно. </w:t>
      </w:r>
    </w:p>
    <w:p w:rsidR="00775AD4" w:rsidRPr="00775AD4" w:rsidRDefault="00775AD4" w:rsidP="00775AD4">
      <w:pPr>
        <w:pStyle w:val="a3"/>
        <w:rPr>
          <w:color w:val="000000"/>
          <w:sz w:val="24"/>
          <w:szCs w:val="24"/>
        </w:rPr>
      </w:pPr>
      <w:r w:rsidRPr="00775AD4">
        <w:rPr>
          <w:sz w:val="24"/>
          <w:szCs w:val="24"/>
        </w:rPr>
        <w:t xml:space="preserve">В приложение 1 к положению об оплате труда, в котором утверждены должностные оклады работников, необходимо внести  изменения </w:t>
      </w:r>
      <w:r w:rsidRPr="00775AD4">
        <w:rPr>
          <w:sz w:val="24"/>
          <w:szCs w:val="24"/>
          <w:lang w:eastAsia="en-US"/>
        </w:rPr>
        <w:t xml:space="preserve">в соответствии </w:t>
      </w:r>
      <w:r w:rsidRPr="00775AD4">
        <w:rPr>
          <w:color w:val="000000"/>
          <w:sz w:val="24"/>
          <w:szCs w:val="24"/>
        </w:rPr>
        <w:t xml:space="preserve">с постановлением Главы Томского района от 15.10.2009  № 228 </w:t>
      </w:r>
      <w:r w:rsidRPr="00775AD4">
        <w:rPr>
          <w:sz w:val="24"/>
          <w:szCs w:val="24"/>
        </w:rPr>
        <w:t>(в редакции от 30.11.2017г)</w:t>
      </w:r>
      <w:r w:rsidRPr="00775AD4">
        <w:rPr>
          <w:color w:val="000000"/>
          <w:sz w:val="24"/>
          <w:szCs w:val="24"/>
        </w:rPr>
        <w:t xml:space="preserve">. Нужно внести изменения и в штатное расписание. </w:t>
      </w:r>
    </w:p>
    <w:p w:rsidR="00775AD4" w:rsidRPr="00775AD4" w:rsidRDefault="00775AD4" w:rsidP="00775AD4">
      <w:pPr>
        <w:pStyle w:val="a3"/>
        <w:rPr>
          <w:sz w:val="24"/>
          <w:szCs w:val="24"/>
        </w:rPr>
      </w:pPr>
      <w:r w:rsidRPr="00775AD4">
        <w:rPr>
          <w:color w:val="000000"/>
          <w:sz w:val="24"/>
          <w:szCs w:val="24"/>
        </w:rPr>
        <w:t>16. В приложении 2 к Положению об оплате труда содержится Положение о премировании работников МАУ «</w:t>
      </w:r>
      <w:proofErr w:type="spellStart"/>
      <w:r w:rsidRPr="00775AD4">
        <w:rPr>
          <w:color w:val="000000"/>
          <w:sz w:val="24"/>
          <w:szCs w:val="24"/>
        </w:rPr>
        <w:t>ЦФКиС</w:t>
      </w:r>
      <w:proofErr w:type="spellEnd"/>
      <w:r w:rsidRPr="00775AD4">
        <w:rPr>
          <w:color w:val="000000"/>
          <w:sz w:val="24"/>
          <w:szCs w:val="24"/>
        </w:rPr>
        <w:t xml:space="preserve">». В нарушение </w:t>
      </w:r>
      <w:r w:rsidRPr="00775AD4">
        <w:rPr>
          <w:sz w:val="24"/>
          <w:szCs w:val="24"/>
        </w:rPr>
        <w:t xml:space="preserve"> положения о системе оплаты труда руководителей, их заместителей и главных бухгалтеров муниципальных учреждений Томского района, утвержденных постановлением Администрации Томского района  от 27.10.2010 № 272,  в пункте 2.15 указано, что премия по итогам работы за месяц  выплачивается директору и главному бухгалтеру в размере 100% от должностного оклада.</w:t>
      </w:r>
    </w:p>
    <w:p w:rsidR="00775AD4" w:rsidRPr="00775AD4" w:rsidRDefault="00775AD4" w:rsidP="00775AD4">
      <w:pPr>
        <w:pStyle w:val="a3"/>
        <w:rPr>
          <w:sz w:val="24"/>
          <w:szCs w:val="24"/>
        </w:rPr>
      </w:pPr>
      <w:r w:rsidRPr="00775AD4">
        <w:rPr>
          <w:sz w:val="24"/>
          <w:szCs w:val="24"/>
        </w:rPr>
        <w:t xml:space="preserve">17. </w:t>
      </w:r>
      <w:r w:rsidRPr="00775AD4">
        <w:rPr>
          <w:rFonts w:eastAsia="Calibri"/>
          <w:sz w:val="24"/>
          <w:szCs w:val="24"/>
          <w:lang w:eastAsia="en-US"/>
        </w:rPr>
        <w:t xml:space="preserve">Кроме основных обязанностей директор Лосев О.В. с 28.08.2017г по 28.02.2018г и с 01.11.2018г по 31.12.2018г выполнял дополнительную работу по должности инструктор - методист физкультурно-спортивных мероприятий. </w:t>
      </w:r>
      <w:r w:rsidRPr="00775AD4">
        <w:rPr>
          <w:sz w:val="24"/>
          <w:szCs w:val="24"/>
        </w:rPr>
        <w:t>Совмещение установлено на основании приказов директора, с учредителем не согласовано, дополнительное соглашение к трудовому договору не составлялось.</w:t>
      </w:r>
    </w:p>
    <w:p w:rsidR="001902C8" w:rsidRPr="001902C8" w:rsidRDefault="001902C8" w:rsidP="001902C8">
      <w:pPr>
        <w:pStyle w:val="a3"/>
        <w:rPr>
          <w:sz w:val="24"/>
          <w:szCs w:val="24"/>
        </w:rPr>
      </w:pPr>
    </w:p>
    <w:p w:rsidR="001902C8" w:rsidRPr="00AB4621" w:rsidRDefault="001902C8" w:rsidP="001902C8">
      <w:pPr>
        <w:pStyle w:val="a3"/>
        <w:rPr>
          <w:rFonts w:ascii="Arial" w:hAnsi="Arial" w:cs="Arial"/>
          <w:color w:val="333333"/>
          <w:sz w:val="24"/>
          <w:szCs w:val="24"/>
        </w:rPr>
      </w:pPr>
    </w:p>
    <w:p w:rsidR="001902C8" w:rsidRDefault="001902C8" w:rsidP="001902C8">
      <w:pPr>
        <w:pStyle w:val="a3"/>
        <w:rPr>
          <w:rFonts w:ascii="Times New Roman CYR" w:hAnsi="Times New Roman CYR" w:cs="Times New Roman CYR"/>
          <w:b/>
          <w:bCs/>
          <w:sz w:val="24"/>
          <w:szCs w:val="24"/>
        </w:rPr>
      </w:pPr>
      <w:r w:rsidRPr="00A23138">
        <w:rPr>
          <w:rFonts w:ascii="Times New Roman CYR" w:hAnsi="Times New Roman CYR" w:cs="Times New Roman CYR"/>
          <w:b/>
          <w:bCs/>
          <w:sz w:val="24"/>
          <w:szCs w:val="24"/>
        </w:rPr>
        <w:t>Предложения по результатам проведенного контрольного мероприятия:</w:t>
      </w:r>
    </w:p>
    <w:p w:rsidR="001902C8" w:rsidRDefault="001902C8" w:rsidP="001902C8">
      <w:pPr>
        <w:pStyle w:val="a3"/>
        <w:rPr>
          <w:rFonts w:ascii="Times New Roman CYR" w:hAnsi="Times New Roman CYR" w:cs="Times New Roman CYR"/>
          <w:b/>
          <w:bCs/>
          <w:sz w:val="24"/>
          <w:szCs w:val="24"/>
        </w:rPr>
      </w:pPr>
    </w:p>
    <w:p w:rsidR="00775AD4" w:rsidRDefault="00EC1CAA" w:rsidP="001902C8">
      <w:pPr>
        <w:pStyle w:val="a3"/>
        <w:rPr>
          <w:sz w:val="24"/>
          <w:szCs w:val="24"/>
        </w:rPr>
      </w:pPr>
      <w:r>
        <w:rPr>
          <w:rFonts w:eastAsiaTheme="minorHAnsi"/>
          <w:sz w:val="24"/>
          <w:szCs w:val="24"/>
          <w:lang w:eastAsia="en-US"/>
        </w:rPr>
        <w:t>1</w:t>
      </w:r>
      <w:r w:rsidR="001902C8">
        <w:rPr>
          <w:rFonts w:eastAsiaTheme="minorHAnsi"/>
          <w:sz w:val="24"/>
          <w:szCs w:val="24"/>
          <w:lang w:eastAsia="en-US"/>
        </w:rPr>
        <w:t xml:space="preserve">. </w:t>
      </w:r>
      <w:r w:rsidR="001902C8">
        <w:rPr>
          <w:color w:val="000000"/>
          <w:sz w:val="24"/>
          <w:szCs w:val="24"/>
        </w:rPr>
        <w:t xml:space="preserve"> </w:t>
      </w:r>
      <w:r w:rsidR="00775AD4">
        <w:rPr>
          <w:color w:val="000000"/>
          <w:sz w:val="24"/>
          <w:szCs w:val="24"/>
        </w:rPr>
        <w:t xml:space="preserve">Муниципальное задание формировать в строгом соответствии с требованиями постановления </w:t>
      </w:r>
      <w:r w:rsidR="00775AD4" w:rsidRPr="00775AD4">
        <w:rPr>
          <w:sz w:val="24"/>
          <w:szCs w:val="24"/>
        </w:rPr>
        <w:t>Администрации Томского района от 30.11.2010г № 307</w:t>
      </w:r>
      <w:r w:rsidR="00775AD4">
        <w:rPr>
          <w:sz w:val="24"/>
          <w:szCs w:val="24"/>
        </w:rPr>
        <w:t>.</w:t>
      </w:r>
    </w:p>
    <w:p w:rsidR="00775AD4" w:rsidRDefault="00775AD4" w:rsidP="001902C8">
      <w:pPr>
        <w:pStyle w:val="a3"/>
        <w:rPr>
          <w:sz w:val="24"/>
          <w:szCs w:val="24"/>
        </w:rPr>
      </w:pPr>
      <w:r>
        <w:rPr>
          <w:sz w:val="24"/>
          <w:szCs w:val="24"/>
        </w:rPr>
        <w:t xml:space="preserve">2. План финансово-хозяйственной деятельности формировать в строгом соответствии с требованиями постановления </w:t>
      </w:r>
      <w:r w:rsidRPr="00F92571">
        <w:t xml:space="preserve"> </w:t>
      </w:r>
      <w:r w:rsidRPr="00775AD4">
        <w:rPr>
          <w:sz w:val="24"/>
          <w:szCs w:val="24"/>
        </w:rPr>
        <w:t>Администрации Томского района от 30.12.2011г № 362</w:t>
      </w:r>
      <w:r>
        <w:rPr>
          <w:sz w:val="24"/>
          <w:szCs w:val="24"/>
        </w:rPr>
        <w:t>.</w:t>
      </w:r>
    </w:p>
    <w:p w:rsidR="003D3AD1" w:rsidRPr="003D3AD1" w:rsidRDefault="003D3AD1" w:rsidP="001902C8">
      <w:pPr>
        <w:pStyle w:val="a3"/>
        <w:rPr>
          <w:color w:val="000000"/>
          <w:sz w:val="24"/>
          <w:szCs w:val="24"/>
        </w:rPr>
      </w:pPr>
      <w:r>
        <w:rPr>
          <w:sz w:val="24"/>
          <w:szCs w:val="24"/>
        </w:rPr>
        <w:t>3. Своевременно размещать всю необходимую информацию об учреждении</w:t>
      </w:r>
      <w:r w:rsidRPr="003D3AD1">
        <w:t xml:space="preserve"> </w:t>
      </w:r>
      <w:r w:rsidRPr="003D3AD1">
        <w:rPr>
          <w:sz w:val="24"/>
          <w:szCs w:val="24"/>
        </w:rPr>
        <w:t xml:space="preserve">на официальном сайте Российской Федерации в сети Интернет   </w:t>
      </w:r>
      <w:proofErr w:type="spellStart"/>
      <w:r w:rsidRPr="003D3AD1">
        <w:rPr>
          <w:sz w:val="24"/>
          <w:szCs w:val="24"/>
        </w:rPr>
        <w:t>bus</w:t>
      </w:r>
      <w:proofErr w:type="spellEnd"/>
      <w:r w:rsidRPr="003D3AD1">
        <w:rPr>
          <w:sz w:val="24"/>
          <w:szCs w:val="24"/>
        </w:rPr>
        <w:t>.</w:t>
      </w:r>
      <w:proofErr w:type="spellStart"/>
      <w:r w:rsidRPr="003D3AD1">
        <w:rPr>
          <w:sz w:val="24"/>
          <w:szCs w:val="24"/>
          <w:lang w:val="en-US"/>
        </w:rPr>
        <w:t>gov</w:t>
      </w:r>
      <w:proofErr w:type="spellEnd"/>
      <w:r w:rsidRPr="003D3AD1">
        <w:rPr>
          <w:sz w:val="24"/>
          <w:szCs w:val="24"/>
        </w:rPr>
        <w:t>.</w:t>
      </w:r>
      <w:proofErr w:type="spellStart"/>
      <w:r w:rsidRPr="003D3AD1">
        <w:rPr>
          <w:sz w:val="24"/>
          <w:szCs w:val="24"/>
        </w:rPr>
        <w:t>ru</w:t>
      </w:r>
      <w:proofErr w:type="spellEnd"/>
      <w:r>
        <w:rPr>
          <w:sz w:val="24"/>
          <w:szCs w:val="24"/>
        </w:rPr>
        <w:t>.</w:t>
      </w:r>
      <w:r w:rsidRPr="003D3AD1">
        <w:rPr>
          <w:sz w:val="24"/>
          <w:szCs w:val="24"/>
        </w:rPr>
        <w:t xml:space="preserve"> </w:t>
      </w:r>
      <w:r w:rsidRPr="003D3AD1">
        <w:rPr>
          <w:color w:val="000000"/>
          <w:sz w:val="24"/>
          <w:szCs w:val="24"/>
        </w:rPr>
        <w:t xml:space="preserve"> </w:t>
      </w:r>
    </w:p>
    <w:p w:rsidR="001902C8" w:rsidRDefault="003D3AD1" w:rsidP="001902C8">
      <w:pPr>
        <w:pStyle w:val="a3"/>
        <w:rPr>
          <w:sz w:val="24"/>
          <w:szCs w:val="24"/>
        </w:rPr>
      </w:pPr>
      <w:r>
        <w:rPr>
          <w:color w:val="000000"/>
          <w:sz w:val="24"/>
          <w:szCs w:val="24"/>
        </w:rPr>
        <w:t xml:space="preserve">4. </w:t>
      </w:r>
      <w:r w:rsidR="001902C8" w:rsidRPr="00821230">
        <w:rPr>
          <w:color w:val="000000"/>
          <w:sz w:val="24"/>
          <w:szCs w:val="24"/>
        </w:rPr>
        <w:t xml:space="preserve">При использовании бюджетных средств  соблюдать требования </w:t>
      </w:r>
      <w:r w:rsidR="001902C8" w:rsidRPr="00821230">
        <w:rPr>
          <w:bCs/>
          <w:color w:val="333333"/>
          <w:kern w:val="36"/>
          <w:sz w:val="24"/>
          <w:szCs w:val="24"/>
        </w:rPr>
        <w:t>Федерального закона от 05.04.2</w:t>
      </w:r>
      <w:r w:rsidR="001902C8">
        <w:rPr>
          <w:bCs/>
          <w:color w:val="333333"/>
          <w:kern w:val="36"/>
          <w:sz w:val="24"/>
          <w:szCs w:val="24"/>
        </w:rPr>
        <w:t>013 №</w:t>
      </w:r>
      <w:r w:rsidR="001902C8" w:rsidRPr="00821230">
        <w:rPr>
          <w:bCs/>
          <w:color w:val="333333"/>
          <w:kern w:val="36"/>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902C8" w:rsidRPr="00821230">
        <w:rPr>
          <w:color w:val="000000"/>
          <w:sz w:val="24"/>
          <w:szCs w:val="24"/>
        </w:rPr>
        <w:t xml:space="preserve"> правильно выбирать способы определения поставщика.</w:t>
      </w:r>
    </w:p>
    <w:p w:rsidR="001902C8" w:rsidRDefault="003D3AD1" w:rsidP="001902C8">
      <w:pPr>
        <w:pStyle w:val="a3"/>
        <w:rPr>
          <w:sz w:val="24"/>
          <w:szCs w:val="24"/>
        </w:rPr>
      </w:pPr>
      <w:r>
        <w:rPr>
          <w:sz w:val="24"/>
          <w:szCs w:val="24"/>
        </w:rPr>
        <w:t>5</w:t>
      </w:r>
      <w:r w:rsidR="001902C8">
        <w:rPr>
          <w:sz w:val="24"/>
          <w:szCs w:val="24"/>
        </w:rPr>
        <w:t xml:space="preserve">. Следить, чтобы при исполнении заключенных учреждением договоров  (контрактов) подрядчик  выполнял работы и оказывал услуги в сроки, установленные в договоре (контракте). В случае нарушения сроков направлять исполнителю требования </w:t>
      </w:r>
      <w:r w:rsidR="001902C8" w:rsidRPr="001D15A3">
        <w:rPr>
          <w:sz w:val="24"/>
          <w:szCs w:val="24"/>
        </w:rPr>
        <w:t>об уплате штрафов, пеней.</w:t>
      </w:r>
    </w:p>
    <w:p w:rsidR="007C2522" w:rsidRPr="007C2522" w:rsidRDefault="003D3AD1" w:rsidP="007C2522">
      <w:pPr>
        <w:pStyle w:val="a3"/>
        <w:rPr>
          <w:sz w:val="24"/>
          <w:szCs w:val="24"/>
        </w:rPr>
      </w:pPr>
      <w:r w:rsidRPr="007C2522">
        <w:rPr>
          <w:sz w:val="24"/>
          <w:szCs w:val="24"/>
        </w:rPr>
        <w:t xml:space="preserve">6. </w:t>
      </w:r>
      <w:r w:rsidR="007C2522" w:rsidRPr="007C2522">
        <w:rPr>
          <w:sz w:val="24"/>
          <w:szCs w:val="24"/>
        </w:rPr>
        <w:t xml:space="preserve">Отчеты о результатах деятельности и об использовании имущества автономного учреждения  составлять в строгом соответствии с требованиями постановления № 350 от 22.12.2011г. и в установленные сроки представлять учредителю на утверждение. </w:t>
      </w:r>
    </w:p>
    <w:p w:rsidR="007C2522" w:rsidRPr="007C2522" w:rsidRDefault="007C2522" w:rsidP="007C2522">
      <w:pPr>
        <w:pStyle w:val="a3"/>
        <w:rPr>
          <w:sz w:val="24"/>
          <w:szCs w:val="24"/>
        </w:rPr>
      </w:pPr>
      <w:r w:rsidRPr="007C2522">
        <w:rPr>
          <w:sz w:val="24"/>
          <w:szCs w:val="24"/>
        </w:rPr>
        <w:t>7. Разработать и утвердить учетную политику в учреждении.</w:t>
      </w:r>
    </w:p>
    <w:p w:rsidR="007C2522" w:rsidRPr="0047619E" w:rsidRDefault="007C2522" w:rsidP="0047619E">
      <w:pPr>
        <w:pStyle w:val="a3"/>
        <w:rPr>
          <w:sz w:val="24"/>
          <w:szCs w:val="24"/>
        </w:rPr>
      </w:pPr>
      <w:r w:rsidRPr="0047619E">
        <w:rPr>
          <w:sz w:val="24"/>
          <w:szCs w:val="24"/>
        </w:rPr>
        <w:t>8. Провести внеплановую инвентаризацию нефинансовых активов, проставить на объектах учета инвентарные номера, поставить на учет неучтенный в 2018 году инвентарь, произвести операции по списанию с учета использованных в деятельност</w:t>
      </w:r>
      <w:r w:rsidR="0047619E" w:rsidRPr="0047619E">
        <w:rPr>
          <w:sz w:val="24"/>
          <w:szCs w:val="24"/>
        </w:rPr>
        <w:t>и материалов и инвентаря, оформить акты о передаче спортинвентаря на ответственное хранение.</w:t>
      </w:r>
    </w:p>
    <w:p w:rsidR="0047619E" w:rsidRDefault="0047619E" w:rsidP="0047619E">
      <w:pPr>
        <w:pStyle w:val="a3"/>
        <w:rPr>
          <w:rStyle w:val="a4"/>
          <w:sz w:val="24"/>
          <w:szCs w:val="24"/>
        </w:rPr>
      </w:pPr>
      <w:r w:rsidRPr="0047619E">
        <w:rPr>
          <w:sz w:val="24"/>
          <w:szCs w:val="24"/>
        </w:rPr>
        <w:t xml:space="preserve">9. </w:t>
      </w:r>
      <w:r w:rsidRPr="0047619E">
        <w:rPr>
          <w:rStyle w:val="a4"/>
          <w:sz w:val="24"/>
          <w:szCs w:val="24"/>
        </w:rPr>
        <w:t>В п</w:t>
      </w:r>
      <w:r w:rsidR="00296EBC">
        <w:rPr>
          <w:rStyle w:val="a4"/>
          <w:sz w:val="24"/>
          <w:szCs w:val="24"/>
        </w:rPr>
        <w:t>риложения</w:t>
      </w:r>
      <w:r w:rsidRPr="0047619E">
        <w:rPr>
          <w:rStyle w:val="a4"/>
          <w:sz w:val="24"/>
          <w:szCs w:val="24"/>
        </w:rPr>
        <w:t xml:space="preserve"> 1</w:t>
      </w:r>
      <w:r w:rsidR="00296EBC">
        <w:rPr>
          <w:rStyle w:val="a4"/>
          <w:sz w:val="24"/>
          <w:szCs w:val="24"/>
        </w:rPr>
        <w:t>, 2</w:t>
      </w:r>
      <w:r w:rsidRPr="0047619E">
        <w:rPr>
          <w:rStyle w:val="a4"/>
          <w:sz w:val="24"/>
          <w:szCs w:val="24"/>
        </w:rPr>
        <w:t xml:space="preserve"> положения об оплате труда необходимо внести  изменения в соответствии с постановлением Главы Томского района от 15.10.2009  № 228</w:t>
      </w:r>
      <w:r w:rsidR="00296EBC">
        <w:rPr>
          <w:rStyle w:val="a4"/>
          <w:sz w:val="24"/>
          <w:szCs w:val="24"/>
        </w:rPr>
        <w:t xml:space="preserve"> и </w:t>
      </w:r>
      <w:r w:rsidR="00296EBC">
        <w:rPr>
          <w:rStyle w:val="a4"/>
          <w:sz w:val="24"/>
          <w:szCs w:val="24"/>
        </w:rPr>
        <w:lastRenderedPageBreak/>
        <w:t xml:space="preserve">постановлением </w:t>
      </w:r>
      <w:r w:rsidR="00296EBC" w:rsidRPr="001902C8">
        <w:rPr>
          <w:sz w:val="24"/>
          <w:szCs w:val="24"/>
        </w:rPr>
        <w:t>Администрации Томск</w:t>
      </w:r>
      <w:r w:rsidR="00296EBC">
        <w:rPr>
          <w:sz w:val="24"/>
          <w:szCs w:val="24"/>
        </w:rPr>
        <w:t>ого района  от 27.10.2010 № 272.</w:t>
      </w:r>
      <w:r w:rsidR="00296EBC">
        <w:rPr>
          <w:rStyle w:val="a4"/>
          <w:sz w:val="24"/>
          <w:szCs w:val="24"/>
        </w:rPr>
        <w:t xml:space="preserve"> </w:t>
      </w:r>
      <w:r>
        <w:rPr>
          <w:rStyle w:val="a4"/>
          <w:sz w:val="24"/>
          <w:szCs w:val="24"/>
        </w:rPr>
        <w:t xml:space="preserve">Внести изменения </w:t>
      </w:r>
      <w:r w:rsidRPr="0047619E">
        <w:rPr>
          <w:rStyle w:val="a4"/>
          <w:sz w:val="24"/>
          <w:szCs w:val="24"/>
        </w:rPr>
        <w:t xml:space="preserve"> в штатное расписание. </w:t>
      </w:r>
    </w:p>
    <w:p w:rsidR="003D3AD1" w:rsidRPr="00821230" w:rsidRDefault="0047619E" w:rsidP="00161EBE">
      <w:pPr>
        <w:pStyle w:val="a3"/>
        <w:rPr>
          <w:sz w:val="24"/>
          <w:szCs w:val="24"/>
        </w:rPr>
      </w:pPr>
      <w:r w:rsidRPr="00161EBE">
        <w:rPr>
          <w:rStyle w:val="a4"/>
          <w:sz w:val="24"/>
          <w:szCs w:val="24"/>
        </w:rPr>
        <w:t xml:space="preserve">10. </w:t>
      </w:r>
      <w:r w:rsidR="00F36895">
        <w:rPr>
          <w:rStyle w:val="a4"/>
          <w:sz w:val="24"/>
          <w:szCs w:val="24"/>
        </w:rPr>
        <w:t xml:space="preserve">Разработать и утвердить положение о наблюдательном совете. </w:t>
      </w:r>
      <w:r w:rsidR="00161EBE">
        <w:rPr>
          <w:sz w:val="24"/>
          <w:szCs w:val="24"/>
        </w:rPr>
        <w:t xml:space="preserve"> </w:t>
      </w:r>
      <w:r w:rsidR="00F36895">
        <w:rPr>
          <w:sz w:val="24"/>
          <w:szCs w:val="24"/>
        </w:rPr>
        <w:t xml:space="preserve"> В</w:t>
      </w:r>
      <w:r w:rsidR="00161EBE" w:rsidRPr="00161EBE">
        <w:rPr>
          <w:sz w:val="24"/>
          <w:szCs w:val="24"/>
        </w:rPr>
        <w:t>ключать в повестку заседаний наблюдательного совета рассмотрение  проектов  планов финансово-хозяйственной деятельности автономного учреждения, проектов отчетов о деятельности учреждения и об использовании его имущества, об исполнении планов финансово-хозяйственной деятельности, утверждать годовую бухгалтерскую отчетность, отчеты о выполнении муници</w:t>
      </w:r>
      <w:r w:rsidR="00161EBE">
        <w:rPr>
          <w:sz w:val="24"/>
          <w:szCs w:val="24"/>
        </w:rPr>
        <w:t>пального задания.</w:t>
      </w:r>
    </w:p>
    <w:p w:rsidR="001902C8" w:rsidRDefault="001902C8" w:rsidP="001902C8">
      <w:pPr>
        <w:pStyle w:val="a3"/>
        <w:rPr>
          <w:sz w:val="24"/>
          <w:szCs w:val="24"/>
        </w:rPr>
      </w:pPr>
      <w:r w:rsidRPr="00A23138">
        <w:rPr>
          <w:rFonts w:eastAsiaTheme="minorHAnsi"/>
          <w:vanish/>
          <w:sz w:val="24"/>
          <w:szCs w:val="24"/>
          <w:lang w:eastAsia="en-US"/>
        </w:rPr>
        <w:t>оссийской Федерации Р</w:t>
      </w:r>
      <w:r w:rsidR="00161EBE">
        <w:rPr>
          <w:sz w:val="24"/>
          <w:szCs w:val="24"/>
        </w:rPr>
        <w:t>11</w:t>
      </w:r>
      <w:r w:rsidRPr="00A23138">
        <w:rPr>
          <w:sz w:val="24"/>
          <w:szCs w:val="24"/>
        </w:rPr>
        <w:t>. Учесть все замечания, указанные в акте проверки.</w:t>
      </w:r>
    </w:p>
    <w:p w:rsidR="001902C8" w:rsidRDefault="001902C8" w:rsidP="001902C8">
      <w:pPr>
        <w:pStyle w:val="a3"/>
        <w:rPr>
          <w:sz w:val="24"/>
          <w:szCs w:val="24"/>
        </w:rPr>
      </w:pPr>
    </w:p>
    <w:p w:rsidR="00296EBC" w:rsidRDefault="00296EBC" w:rsidP="0036722D">
      <w:pPr>
        <w:pStyle w:val="a3"/>
        <w:ind w:firstLine="0"/>
        <w:rPr>
          <w:sz w:val="24"/>
          <w:szCs w:val="24"/>
        </w:rPr>
      </w:pPr>
    </w:p>
    <w:p w:rsidR="001902C8" w:rsidRDefault="001902C8" w:rsidP="001902C8">
      <w:pPr>
        <w:shd w:val="clear" w:color="auto" w:fill="FFFFFF"/>
        <w:spacing w:line="240" w:lineRule="auto"/>
        <w:rPr>
          <w:b/>
          <w:sz w:val="24"/>
          <w:szCs w:val="24"/>
        </w:rPr>
      </w:pPr>
      <w:r>
        <w:rPr>
          <w:b/>
          <w:sz w:val="24"/>
          <w:szCs w:val="24"/>
        </w:rPr>
        <w:t>Дополнительные сведения:</w:t>
      </w:r>
    </w:p>
    <w:p w:rsidR="001902C8" w:rsidRDefault="001902C8" w:rsidP="001902C8">
      <w:pPr>
        <w:shd w:val="clear" w:color="auto" w:fill="FFFFFF"/>
        <w:spacing w:line="240" w:lineRule="auto"/>
        <w:rPr>
          <w:b/>
          <w:sz w:val="24"/>
          <w:szCs w:val="24"/>
        </w:rPr>
      </w:pPr>
    </w:p>
    <w:p w:rsidR="001902C8" w:rsidRPr="00E21F76" w:rsidRDefault="00F660C3" w:rsidP="001902C8">
      <w:pPr>
        <w:shd w:val="clear" w:color="auto" w:fill="FFFFFF"/>
        <w:spacing w:line="240" w:lineRule="auto"/>
        <w:rPr>
          <w:sz w:val="24"/>
          <w:szCs w:val="24"/>
        </w:rPr>
      </w:pPr>
      <w:r>
        <w:rPr>
          <w:sz w:val="24"/>
          <w:szCs w:val="24"/>
        </w:rPr>
        <w:t xml:space="preserve">Акт проверки директором учреждения </w:t>
      </w:r>
      <w:r w:rsidRPr="00CB6622">
        <w:rPr>
          <w:sz w:val="24"/>
          <w:szCs w:val="24"/>
        </w:rPr>
        <w:t xml:space="preserve">  подписан без разногласий. </w:t>
      </w:r>
      <w:r w:rsidR="001902C8" w:rsidRPr="00E21F76">
        <w:rPr>
          <w:sz w:val="24"/>
          <w:szCs w:val="24"/>
        </w:rPr>
        <w:t>По результатам контроль</w:t>
      </w:r>
      <w:r w:rsidR="001902C8">
        <w:rPr>
          <w:sz w:val="24"/>
          <w:szCs w:val="24"/>
        </w:rPr>
        <w:t>ного мероприятия директору</w:t>
      </w:r>
      <w:r w:rsidR="001902C8" w:rsidRPr="00E21F76">
        <w:rPr>
          <w:sz w:val="24"/>
          <w:szCs w:val="24"/>
          <w:lang w:eastAsia="en-US"/>
        </w:rPr>
        <w:t xml:space="preserve">  </w:t>
      </w:r>
      <w:r w:rsidR="001902C8" w:rsidRPr="00E21F76">
        <w:rPr>
          <w:sz w:val="24"/>
          <w:szCs w:val="24"/>
        </w:rPr>
        <w:t xml:space="preserve">вынесено представление об устранении допущенных нарушений и </w:t>
      </w:r>
      <w:r w:rsidR="001902C8">
        <w:rPr>
          <w:sz w:val="24"/>
          <w:szCs w:val="24"/>
        </w:rPr>
        <w:t>исправлению недостатков</w:t>
      </w:r>
      <w:r>
        <w:rPr>
          <w:sz w:val="24"/>
          <w:szCs w:val="24"/>
        </w:rPr>
        <w:t xml:space="preserve"> от 26.03.2019г № 3</w:t>
      </w:r>
      <w:r w:rsidR="001902C8">
        <w:rPr>
          <w:sz w:val="24"/>
          <w:szCs w:val="24"/>
        </w:rPr>
        <w:t xml:space="preserve">. </w:t>
      </w:r>
      <w:r w:rsidR="00F221DF">
        <w:rPr>
          <w:sz w:val="24"/>
          <w:szCs w:val="24"/>
        </w:rPr>
        <w:t>Н</w:t>
      </w:r>
      <w:r w:rsidR="00F221DF">
        <w:rPr>
          <w:sz w:val="24"/>
          <w:szCs w:val="24"/>
        </w:rPr>
        <w:t>ачальнику Управления по культуре, спорту</w:t>
      </w:r>
      <w:r w:rsidR="0036722D">
        <w:rPr>
          <w:sz w:val="24"/>
          <w:szCs w:val="24"/>
        </w:rPr>
        <w:t xml:space="preserve">, молодежной политике и туризму </w:t>
      </w:r>
      <w:r w:rsidR="0036722D">
        <w:rPr>
          <w:sz w:val="24"/>
          <w:szCs w:val="24"/>
        </w:rPr>
        <w:t>Администрации Томского района</w:t>
      </w:r>
      <w:r w:rsidR="0036722D">
        <w:rPr>
          <w:sz w:val="24"/>
          <w:szCs w:val="24"/>
        </w:rPr>
        <w:t xml:space="preserve"> вынесено представление</w:t>
      </w:r>
      <w:r w:rsidR="00F221DF">
        <w:rPr>
          <w:sz w:val="24"/>
          <w:szCs w:val="24"/>
        </w:rPr>
        <w:t xml:space="preserve"> </w:t>
      </w:r>
      <w:r w:rsidR="0036722D">
        <w:rPr>
          <w:sz w:val="24"/>
          <w:szCs w:val="24"/>
        </w:rPr>
        <w:t xml:space="preserve"> № 5 от 26.03</w:t>
      </w:r>
      <w:r w:rsidR="00F221DF">
        <w:rPr>
          <w:sz w:val="24"/>
          <w:szCs w:val="24"/>
        </w:rPr>
        <w:t>.2019г.</w:t>
      </w:r>
      <w:r w:rsidR="00F221DF" w:rsidRPr="00E21F76">
        <w:rPr>
          <w:sz w:val="24"/>
          <w:szCs w:val="24"/>
        </w:rPr>
        <w:t xml:space="preserve"> </w:t>
      </w:r>
      <w:r w:rsidR="0036722D">
        <w:rPr>
          <w:sz w:val="24"/>
          <w:szCs w:val="24"/>
        </w:rPr>
        <w:t xml:space="preserve">для принятия мер административного реагирования. </w:t>
      </w:r>
      <w:bookmarkStart w:id="1" w:name="_GoBack"/>
      <w:bookmarkEnd w:id="1"/>
      <w:r w:rsidR="001902C8" w:rsidRPr="00E21F76">
        <w:rPr>
          <w:sz w:val="24"/>
          <w:szCs w:val="24"/>
        </w:rPr>
        <w:t>Акт проверки для информации направлен Пр</w:t>
      </w:r>
      <w:r w:rsidR="001902C8">
        <w:rPr>
          <w:sz w:val="24"/>
          <w:szCs w:val="24"/>
        </w:rPr>
        <w:t>едседателю Думы Томского района, Главе Томского района, прокурору Томского района.</w:t>
      </w:r>
    </w:p>
    <w:p w:rsidR="001902C8" w:rsidRDefault="001902C8" w:rsidP="001902C8">
      <w:pPr>
        <w:shd w:val="clear" w:color="auto" w:fill="FFFFFF"/>
        <w:spacing w:line="240" w:lineRule="auto"/>
        <w:ind w:firstLine="0"/>
        <w:rPr>
          <w:sz w:val="24"/>
          <w:szCs w:val="24"/>
        </w:rPr>
      </w:pPr>
    </w:p>
    <w:p w:rsidR="001902C8" w:rsidRDefault="001902C8" w:rsidP="001902C8">
      <w:pPr>
        <w:shd w:val="clear" w:color="auto" w:fill="FFFFFF"/>
        <w:spacing w:line="240" w:lineRule="auto"/>
        <w:ind w:firstLine="0"/>
        <w:rPr>
          <w:sz w:val="24"/>
          <w:szCs w:val="24"/>
        </w:rPr>
      </w:pPr>
    </w:p>
    <w:p w:rsidR="001902C8" w:rsidRDefault="001902C8" w:rsidP="001902C8">
      <w:pPr>
        <w:shd w:val="clear" w:color="auto" w:fill="FFFFFF"/>
        <w:spacing w:line="240" w:lineRule="auto"/>
        <w:ind w:firstLine="0"/>
        <w:rPr>
          <w:sz w:val="24"/>
          <w:szCs w:val="24"/>
        </w:rPr>
      </w:pPr>
    </w:p>
    <w:p w:rsidR="00296EBC" w:rsidRDefault="00296EBC" w:rsidP="001902C8">
      <w:pPr>
        <w:shd w:val="clear" w:color="auto" w:fill="FFFFFF"/>
        <w:spacing w:line="240" w:lineRule="auto"/>
        <w:ind w:firstLine="0"/>
        <w:rPr>
          <w:sz w:val="24"/>
          <w:szCs w:val="24"/>
        </w:rPr>
      </w:pPr>
    </w:p>
    <w:p w:rsidR="001902C8" w:rsidRDefault="001902C8" w:rsidP="001902C8">
      <w:pPr>
        <w:spacing w:line="240" w:lineRule="auto"/>
        <w:ind w:firstLine="0"/>
        <w:rPr>
          <w:sz w:val="24"/>
          <w:szCs w:val="24"/>
        </w:rPr>
      </w:pPr>
      <w:r>
        <w:rPr>
          <w:sz w:val="24"/>
          <w:szCs w:val="24"/>
        </w:rPr>
        <w:t>Председатель Счетной палаты</w:t>
      </w:r>
    </w:p>
    <w:p w:rsidR="001902C8" w:rsidRDefault="001902C8" w:rsidP="001902C8">
      <w:pPr>
        <w:spacing w:line="240" w:lineRule="auto"/>
        <w:ind w:firstLine="0"/>
        <w:rPr>
          <w:sz w:val="24"/>
          <w:szCs w:val="24"/>
        </w:rPr>
      </w:pPr>
      <w:r>
        <w:rPr>
          <w:sz w:val="24"/>
          <w:szCs w:val="24"/>
        </w:rPr>
        <w:t>муниципального образования</w:t>
      </w:r>
    </w:p>
    <w:p w:rsidR="001902C8" w:rsidRDefault="001902C8" w:rsidP="001902C8">
      <w:pPr>
        <w:spacing w:line="240" w:lineRule="auto"/>
        <w:ind w:firstLine="0"/>
        <w:rPr>
          <w:sz w:val="24"/>
          <w:szCs w:val="24"/>
        </w:rPr>
      </w:pPr>
      <w:r>
        <w:rPr>
          <w:sz w:val="24"/>
          <w:szCs w:val="24"/>
        </w:rPr>
        <w:t xml:space="preserve">«Томский район»                                                                                                    Г.М. </w:t>
      </w:r>
      <w:proofErr w:type="spellStart"/>
      <w:r>
        <w:rPr>
          <w:sz w:val="24"/>
          <w:szCs w:val="24"/>
        </w:rPr>
        <w:t>Басирова</w:t>
      </w:r>
      <w:proofErr w:type="spellEnd"/>
    </w:p>
    <w:p w:rsidR="001902C8" w:rsidRDefault="001902C8" w:rsidP="001902C8"/>
    <w:p w:rsidR="001902C8" w:rsidRDefault="001902C8" w:rsidP="001902C8"/>
    <w:p w:rsidR="001902C8" w:rsidRDefault="001902C8" w:rsidP="001902C8"/>
    <w:p w:rsidR="001902C8" w:rsidRDefault="001902C8" w:rsidP="001902C8"/>
    <w:p w:rsidR="001902C8" w:rsidRDefault="001902C8" w:rsidP="001902C8"/>
    <w:p w:rsidR="001902C8" w:rsidRDefault="001902C8" w:rsidP="001902C8"/>
    <w:p w:rsidR="001902C8" w:rsidRDefault="001902C8" w:rsidP="001902C8"/>
    <w:p w:rsidR="00603A69" w:rsidRDefault="00603A69"/>
    <w:sectPr w:rsidR="00603A6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40" w:rsidRDefault="00BD1340">
      <w:pPr>
        <w:spacing w:line="240" w:lineRule="auto"/>
      </w:pPr>
      <w:r>
        <w:separator/>
      </w:r>
    </w:p>
  </w:endnote>
  <w:endnote w:type="continuationSeparator" w:id="0">
    <w:p w:rsidR="00BD1340" w:rsidRDefault="00BD1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407136"/>
      <w:docPartObj>
        <w:docPartGallery w:val="Page Numbers (Bottom of Page)"/>
        <w:docPartUnique/>
      </w:docPartObj>
    </w:sdtPr>
    <w:sdtEndPr/>
    <w:sdtContent>
      <w:p w:rsidR="00D309C5" w:rsidRDefault="00296EBC">
        <w:pPr>
          <w:pStyle w:val="a6"/>
          <w:jc w:val="center"/>
        </w:pPr>
        <w:r>
          <w:fldChar w:fldCharType="begin"/>
        </w:r>
        <w:r>
          <w:instrText>PAGE   \* MERGEFORMAT</w:instrText>
        </w:r>
        <w:r>
          <w:fldChar w:fldCharType="separate"/>
        </w:r>
        <w:r w:rsidR="0036722D">
          <w:rPr>
            <w:noProof/>
          </w:rPr>
          <w:t>1</w:t>
        </w:r>
        <w:r>
          <w:fldChar w:fldCharType="end"/>
        </w:r>
      </w:p>
    </w:sdtContent>
  </w:sdt>
  <w:p w:rsidR="00D309C5" w:rsidRDefault="00BD13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40" w:rsidRDefault="00BD1340">
      <w:pPr>
        <w:spacing w:line="240" w:lineRule="auto"/>
      </w:pPr>
      <w:r>
        <w:separator/>
      </w:r>
    </w:p>
  </w:footnote>
  <w:footnote w:type="continuationSeparator" w:id="0">
    <w:p w:rsidR="00BD1340" w:rsidRDefault="00BD13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C8"/>
    <w:rsid w:val="00161EBE"/>
    <w:rsid w:val="001902C8"/>
    <w:rsid w:val="00296EBC"/>
    <w:rsid w:val="0036722D"/>
    <w:rsid w:val="003D3AD1"/>
    <w:rsid w:val="0047619E"/>
    <w:rsid w:val="00603A69"/>
    <w:rsid w:val="00775AD4"/>
    <w:rsid w:val="007C2522"/>
    <w:rsid w:val="00BD1340"/>
    <w:rsid w:val="00EC1CAA"/>
    <w:rsid w:val="00F221DF"/>
    <w:rsid w:val="00F36895"/>
    <w:rsid w:val="00F6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C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02C8"/>
    <w:pPr>
      <w:spacing w:after="0" w:line="240" w:lineRule="auto"/>
      <w:ind w:firstLine="709"/>
      <w:jc w:val="both"/>
    </w:pPr>
    <w:rPr>
      <w:rFonts w:ascii="Times New Roman" w:eastAsia="Times New Roman" w:hAnsi="Times New Roman" w:cs="Times New Roman"/>
      <w:sz w:val="28"/>
      <w:szCs w:val="20"/>
      <w:lang w:eastAsia="ru-RU"/>
    </w:rPr>
  </w:style>
  <w:style w:type="character" w:styleId="a5">
    <w:name w:val="Strong"/>
    <w:basedOn w:val="a0"/>
    <w:uiPriority w:val="22"/>
    <w:qFormat/>
    <w:rsid w:val="001902C8"/>
    <w:rPr>
      <w:b/>
      <w:bCs/>
    </w:rPr>
  </w:style>
  <w:style w:type="character" w:customStyle="1" w:styleId="a4">
    <w:name w:val="Без интервала Знак"/>
    <w:basedOn w:val="a0"/>
    <w:link w:val="a3"/>
    <w:uiPriority w:val="1"/>
    <w:locked/>
    <w:rsid w:val="001902C8"/>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1902C8"/>
    <w:pPr>
      <w:tabs>
        <w:tab w:val="center" w:pos="4677"/>
        <w:tab w:val="right" w:pos="9355"/>
      </w:tabs>
      <w:spacing w:line="240" w:lineRule="auto"/>
    </w:pPr>
  </w:style>
  <w:style w:type="character" w:customStyle="1" w:styleId="a7">
    <w:name w:val="Нижний колонтитул Знак"/>
    <w:basedOn w:val="a0"/>
    <w:link w:val="a6"/>
    <w:uiPriority w:val="99"/>
    <w:rsid w:val="001902C8"/>
    <w:rPr>
      <w:rFonts w:ascii="Times New Roman" w:eastAsia="Times New Roman" w:hAnsi="Times New Roman" w:cs="Times New Roman"/>
      <w:sz w:val="28"/>
      <w:szCs w:val="20"/>
      <w:lang w:eastAsia="ru-RU"/>
    </w:rPr>
  </w:style>
  <w:style w:type="paragraph" w:styleId="a8">
    <w:name w:val="Body Text"/>
    <w:basedOn w:val="a"/>
    <w:link w:val="a9"/>
    <w:unhideWhenUsed/>
    <w:rsid w:val="001902C8"/>
    <w:pPr>
      <w:spacing w:line="240" w:lineRule="auto"/>
      <w:ind w:firstLine="0"/>
      <w:jc w:val="center"/>
    </w:pPr>
    <w:rPr>
      <w:sz w:val="24"/>
    </w:rPr>
  </w:style>
  <w:style w:type="character" w:customStyle="1" w:styleId="a9">
    <w:name w:val="Основной текст Знак"/>
    <w:basedOn w:val="a0"/>
    <w:link w:val="a8"/>
    <w:rsid w:val="001902C8"/>
    <w:rPr>
      <w:rFonts w:ascii="Times New Roman" w:eastAsia="Times New Roman" w:hAnsi="Times New Roman" w:cs="Times New Roman"/>
      <w:sz w:val="24"/>
      <w:szCs w:val="20"/>
      <w:lang w:eastAsia="ru-RU"/>
    </w:rPr>
  </w:style>
  <w:style w:type="paragraph" w:styleId="aa">
    <w:name w:val="Normal (Web)"/>
    <w:basedOn w:val="a"/>
    <w:uiPriority w:val="99"/>
    <w:unhideWhenUsed/>
    <w:rsid w:val="001902C8"/>
    <w:pPr>
      <w:spacing w:before="100" w:beforeAutospacing="1" w:after="100" w:afterAutospacing="1" w:line="240" w:lineRule="auto"/>
      <w:ind w:firstLine="0"/>
      <w:jc w:val="left"/>
    </w:pPr>
    <w:rPr>
      <w:sz w:val="24"/>
      <w:szCs w:val="24"/>
    </w:rPr>
  </w:style>
  <w:style w:type="paragraph" w:customStyle="1" w:styleId="ConsPlusNormal">
    <w:name w:val="ConsPlusNormal"/>
    <w:next w:val="a"/>
    <w:rsid w:val="001902C8"/>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Default">
    <w:name w:val="Default"/>
    <w:rsid w:val="001902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Заголовок №1_"/>
    <w:basedOn w:val="a0"/>
    <w:link w:val="10"/>
    <w:uiPriority w:val="99"/>
    <w:locked/>
    <w:rsid w:val="001902C8"/>
    <w:rPr>
      <w:rFonts w:ascii="Times New Roman" w:hAnsi="Times New Roman" w:cs="Times New Roman"/>
      <w:b/>
      <w:bCs/>
      <w:shd w:val="clear" w:color="auto" w:fill="FFFFFF"/>
    </w:rPr>
  </w:style>
  <w:style w:type="paragraph" w:customStyle="1" w:styleId="10">
    <w:name w:val="Заголовок №1"/>
    <w:basedOn w:val="a"/>
    <w:link w:val="1"/>
    <w:uiPriority w:val="99"/>
    <w:rsid w:val="001902C8"/>
    <w:pPr>
      <w:shd w:val="clear" w:color="auto" w:fill="FFFFFF"/>
      <w:spacing w:line="274" w:lineRule="exact"/>
      <w:ind w:firstLine="0"/>
      <w:jc w:val="left"/>
      <w:outlineLvl w:val="0"/>
    </w:pPr>
    <w:rPr>
      <w:rFonts w:eastAsiaTheme="minorHAnsi"/>
      <w:b/>
      <w:bCs/>
      <w:sz w:val="22"/>
      <w:szCs w:val="22"/>
      <w:lang w:eastAsia="en-US"/>
    </w:rPr>
  </w:style>
  <w:style w:type="paragraph" w:styleId="HTML">
    <w:name w:val="HTML Preformatted"/>
    <w:basedOn w:val="a"/>
    <w:link w:val="HTML0"/>
    <w:uiPriority w:val="99"/>
    <w:unhideWhenUsed/>
    <w:rsid w:val="00190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1902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C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902C8"/>
    <w:pPr>
      <w:spacing w:after="0" w:line="240" w:lineRule="auto"/>
      <w:ind w:firstLine="709"/>
      <w:jc w:val="both"/>
    </w:pPr>
    <w:rPr>
      <w:rFonts w:ascii="Times New Roman" w:eastAsia="Times New Roman" w:hAnsi="Times New Roman" w:cs="Times New Roman"/>
      <w:sz w:val="28"/>
      <w:szCs w:val="20"/>
      <w:lang w:eastAsia="ru-RU"/>
    </w:rPr>
  </w:style>
  <w:style w:type="character" w:styleId="a5">
    <w:name w:val="Strong"/>
    <w:basedOn w:val="a0"/>
    <w:uiPriority w:val="22"/>
    <w:qFormat/>
    <w:rsid w:val="001902C8"/>
    <w:rPr>
      <w:b/>
      <w:bCs/>
    </w:rPr>
  </w:style>
  <w:style w:type="character" w:customStyle="1" w:styleId="a4">
    <w:name w:val="Без интервала Знак"/>
    <w:basedOn w:val="a0"/>
    <w:link w:val="a3"/>
    <w:uiPriority w:val="1"/>
    <w:locked/>
    <w:rsid w:val="001902C8"/>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1902C8"/>
    <w:pPr>
      <w:tabs>
        <w:tab w:val="center" w:pos="4677"/>
        <w:tab w:val="right" w:pos="9355"/>
      </w:tabs>
      <w:spacing w:line="240" w:lineRule="auto"/>
    </w:pPr>
  </w:style>
  <w:style w:type="character" w:customStyle="1" w:styleId="a7">
    <w:name w:val="Нижний колонтитул Знак"/>
    <w:basedOn w:val="a0"/>
    <w:link w:val="a6"/>
    <w:uiPriority w:val="99"/>
    <w:rsid w:val="001902C8"/>
    <w:rPr>
      <w:rFonts w:ascii="Times New Roman" w:eastAsia="Times New Roman" w:hAnsi="Times New Roman" w:cs="Times New Roman"/>
      <w:sz w:val="28"/>
      <w:szCs w:val="20"/>
      <w:lang w:eastAsia="ru-RU"/>
    </w:rPr>
  </w:style>
  <w:style w:type="paragraph" w:styleId="a8">
    <w:name w:val="Body Text"/>
    <w:basedOn w:val="a"/>
    <w:link w:val="a9"/>
    <w:unhideWhenUsed/>
    <w:rsid w:val="001902C8"/>
    <w:pPr>
      <w:spacing w:line="240" w:lineRule="auto"/>
      <w:ind w:firstLine="0"/>
      <w:jc w:val="center"/>
    </w:pPr>
    <w:rPr>
      <w:sz w:val="24"/>
    </w:rPr>
  </w:style>
  <w:style w:type="character" w:customStyle="1" w:styleId="a9">
    <w:name w:val="Основной текст Знак"/>
    <w:basedOn w:val="a0"/>
    <w:link w:val="a8"/>
    <w:rsid w:val="001902C8"/>
    <w:rPr>
      <w:rFonts w:ascii="Times New Roman" w:eastAsia="Times New Roman" w:hAnsi="Times New Roman" w:cs="Times New Roman"/>
      <w:sz w:val="24"/>
      <w:szCs w:val="20"/>
      <w:lang w:eastAsia="ru-RU"/>
    </w:rPr>
  </w:style>
  <w:style w:type="paragraph" w:styleId="aa">
    <w:name w:val="Normal (Web)"/>
    <w:basedOn w:val="a"/>
    <w:uiPriority w:val="99"/>
    <w:unhideWhenUsed/>
    <w:rsid w:val="001902C8"/>
    <w:pPr>
      <w:spacing w:before="100" w:beforeAutospacing="1" w:after="100" w:afterAutospacing="1" w:line="240" w:lineRule="auto"/>
      <w:ind w:firstLine="0"/>
      <w:jc w:val="left"/>
    </w:pPr>
    <w:rPr>
      <w:sz w:val="24"/>
      <w:szCs w:val="24"/>
    </w:rPr>
  </w:style>
  <w:style w:type="paragraph" w:customStyle="1" w:styleId="ConsPlusNormal">
    <w:name w:val="ConsPlusNormal"/>
    <w:next w:val="a"/>
    <w:rsid w:val="001902C8"/>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Default">
    <w:name w:val="Default"/>
    <w:rsid w:val="001902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Заголовок №1_"/>
    <w:basedOn w:val="a0"/>
    <w:link w:val="10"/>
    <w:uiPriority w:val="99"/>
    <w:locked/>
    <w:rsid w:val="001902C8"/>
    <w:rPr>
      <w:rFonts w:ascii="Times New Roman" w:hAnsi="Times New Roman" w:cs="Times New Roman"/>
      <w:b/>
      <w:bCs/>
      <w:shd w:val="clear" w:color="auto" w:fill="FFFFFF"/>
    </w:rPr>
  </w:style>
  <w:style w:type="paragraph" w:customStyle="1" w:styleId="10">
    <w:name w:val="Заголовок №1"/>
    <w:basedOn w:val="a"/>
    <w:link w:val="1"/>
    <w:uiPriority w:val="99"/>
    <w:rsid w:val="001902C8"/>
    <w:pPr>
      <w:shd w:val="clear" w:color="auto" w:fill="FFFFFF"/>
      <w:spacing w:line="274" w:lineRule="exact"/>
      <w:ind w:firstLine="0"/>
      <w:jc w:val="left"/>
      <w:outlineLvl w:val="0"/>
    </w:pPr>
    <w:rPr>
      <w:rFonts w:eastAsiaTheme="minorHAnsi"/>
      <w:b/>
      <w:bCs/>
      <w:sz w:val="22"/>
      <w:szCs w:val="22"/>
      <w:lang w:eastAsia="en-US"/>
    </w:rPr>
  </w:style>
  <w:style w:type="paragraph" w:styleId="HTML">
    <w:name w:val="HTML Preformatted"/>
    <w:basedOn w:val="a"/>
    <w:link w:val="HTML0"/>
    <w:uiPriority w:val="99"/>
    <w:unhideWhenUsed/>
    <w:rsid w:val="00190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1902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2DFF2080BC2433553773687A3ECFE2B238B49F70F617E4D3301CAD467C06B28908D0EB2DF38CAE6979F571V8C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2DFF2080BC2433553773687A3ECFE2B238B49F70F617E4D3301CAD467C06B28908D0EB2DF38CAE6979F572V8CEC"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307BF2BAB503FED2377945E5FB43C4C0BB777C12BACF00CC304DC02011B1CF654F7C446CA18A8F0DC9C8F50FD164C783FB357E597E0E474OD16E" TargetMode="External"/><Relationship Id="rId5" Type="http://schemas.openxmlformats.org/officeDocument/2006/relationships/footnotes" Target="footnotes.xml"/><Relationship Id="rId10" Type="http://schemas.openxmlformats.org/officeDocument/2006/relationships/hyperlink" Target="consultantplus://offline/ref=3307BF2BAB503FED2377945E5FB43C4C0BB777C12BACF00CC304DC02011B1CF654F7C446CA19AFF0D79C8F50FD164C783FB357E597E0E474OD16E" TargetMode="External"/><Relationship Id="rId4" Type="http://schemas.openxmlformats.org/officeDocument/2006/relationships/webSettings" Target="webSettings.xml"/><Relationship Id="rId9" Type="http://schemas.openxmlformats.org/officeDocument/2006/relationships/hyperlink" Target="consultantplus://offline/ref=2864F10926E24C027C2036F08B0B5C01318040D6D1376546E2D370939FB2CC5F2B9EA1FF109081DDCD5F6A36BEFC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3340</Words>
  <Characters>19043</Characters>
  <Application>Microsoft Office Word</Application>
  <DocSecurity>0</DocSecurity>
  <Lines>158</Lines>
  <Paragraphs>44</Paragraphs>
  <ScaleCrop>false</ScaleCrop>
  <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2019-03-18T07:42:00Z</dcterms:created>
  <dcterms:modified xsi:type="dcterms:W3CDTF">2019-03-27T08:56:00Z</dcterms:modified>
</cp:coreProperties>
</file>